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F0" w:rsidRPr="00F64D06" w:rsidRDefault="00CC07F0" w:rsidP="00CC07F0">
      <w:pPr>
        <w:tabs>
          <w:tab w:val="left" w:pos="2352"/>
        </w:tabs>
        <w:spacing w:line="360" w:lineRule="auto"/>
        <w:jc w:val="center"/>
        <w:rPr>
          <w:rFonts w:cs="AlphaLight"/>
          <w:b/>
          <w:bCs/>
          <w:outline/>
          <w:color w:val="000000"/>
          <w:spacing w:val="4"/>
          <w:w w:val="90"/>
          <w:sz w:val="40"/>
          <w:szCs w:val="40"/>
          <w:rtl/>
          <w14:textOutline w14:w="9525" w14:cap="flat" w14:cmpd="sng" w14:algn="ctr">
            <w14:solidFill>
              <w14:srgbClr w14:val="000000"/>
            </w14:solidFill>
            <w14:prstDash w14:val="solid"/>
            <w14:round/>
          </w14:textOutline>
          <w14:textFill>
            <w14:noFill/>
          </w14:textFill>
        </w:rPr>
      </w:pPr>
      <w:bookmarkStart w:id="0" w:name="_GoBack"/>
      <w:bookmarkEnd w:id="0"/>
      <w:r w:rsidRPr="00F64D06">
        <w:rPr>
          <w:rFonts w:cs="AlphaLight"/>
          <w:b/>
          <w:bCs/>
          <w:outline/>
          <w:noProof/>
          <w:color w:val="000000"/>
          <w:spacing w:val="4"/>
          <w:sz w:val="40"/>
          <w:szCs w:val="40"/>
          <w:rtl/>
          <w14:textOutline w14:w="9525" w14:cap="flat" w14:cmpd="sng" w14:algn="ctr">
            <w14:solidFill>
              <w14:srgbClr w14:val="000000"/>
            </w14:solidFill>
            <w14:prstDash w14:val="solid"/>
            <w14:round/>
          </w14:textOutline>
          <w14:textFill>
            <w14:noFill/>
          </w14:textFill>
        </w:rPr>
        <mc:AlternateContent>
          <mc:Choice Requires="wpg">
            <w:drawing>
              <wp:anchor distT="0" distB="0" distL="114300" distR="114300" simplePos="0" relativeHeight="251659264" behindDoc="0" locked="0" layoutInCell="1" allowOverlap="1" wp14:anchorId="3B68E6D4" wp14:editId="426C3133">
                <wp:simplePos x="0" y="0"/>
                <wp:positionH relativeFrom="column">
                  <wp:posOffset>859155</wp:posOffset>
                </wp:positionH>
                <wp:positionV relativeFrom="paragraph">
                  <wp:posOffset>152400</wp:posOffset>
                </wp:positionV>
                <wp:extent cx="3679190" cy="8710900"/>
                <wp:effectExtent l="0" t="0" r="0" b="0"/>
                <wp:wrapNone/>
                <wp:docPr id="9" name="קבוצה 9"/>
                <wp:cNvGraphicFramePr/>
                <a:graphic xmlns:a="http://schemas.openxmlformats.org/drawingml/2006/main">
                  <a:graphicData uri="http://schemas.microsoft.com/office/word/2010/wordprocessingGroup">
                    <wpg:wgp>
                      <wpg:cNvGrpSpPr/>
                      <wpg:grpSpPr>
                        <a:xfrm>
                          <a:off x="0" y="0"/>
                          <a:ext cx="3679190" cy="8710900"/>
                          <a:chOff x="0" y="0"/>
                          <a:chExt cx="3679190" cy="8710900"/>
                        </a:xfrm>
                      </wpg:grpSpPr>
                      <wps:wsp>
                        <wps:cNvPr id="7" name="תיבת טקסט 2"/>
                        <wps:cNvSpPr txBox="1">
                          <a:spLocks noChangeArrowheads="1"/>
                        </wps:cNvSpPr>
                        <wps:spPr bwMode="auto">
                          <a:xfrm flipH="1">
                            <a:off x="0" y="1626781"/>
                            <a:ext cx="3679190" cy="4894118"/>
                          </a:xfrm>
                          <a:prstGeom prst="rect">
                            <a:avLst/>
                          </a:prstGeom>
                          <a:noFill/>
                          <a:ln w="9525">
                            <a:noFill/>
                            <a:miter lim="800000"/>
                            <a:headEnd/>
                            <a:tailEnd/>
                          </a:ln>
                        </wps:spPr>
                        <wps:txbx>
                          <w:txbxContent>
                            <w:p w:rsidR="00CC07F0" w:rsidRPr="00461DAC" w:rsidRDefault="00CC07F0" w:rsidP="00CC07F0">
                              <w:pPr>
                                <w:jc w:val="center"/>
                                <w:rPr>
                                  <w:rFonts w:cs="Guttman Stam1"/>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עניינא</w:t>
                              </w:r>
                              <w:proofErr w:type="spellEnd"/>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דסדרא</w:t>
                              </w:r>
                              <w:proofErr w:type="spellEnd"/>
                            </w:p>
                            <w:p w:rsidR="00CC07F0" w:rsidRDefault="00CC07F0" w:rsidP="00CC07F0">
                              <w:pPr>
                                <w:jc w:val="center"/>
                                <w:rPr>
                                  <w:rFonts w:cs="TangoLight"/>
                                  <w:bCs/>
                                  <w:color w:val="F79646" w:themeColor="accent6"/>
                                  <w:sz w:val="94"/>
                                  <w:szCs w:val="9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ועניינא</w:t>
                              </w:r>
                              <w:proofErr w:type="spellEnd"/>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דיומא</w:t>
                              </w:r>
                            </w:p>
                            <w:p w:rsidR="00CC07F0" w:rsidRPr="00461DAC" w:rsidRDefault="00CC07F0" w:rsidP="00CC07F0">
                              <w:pPr>
                                <w:jc w:val="center"/>
                                <w:rPr>
                                  <w:rFonts w:cs="TangoLight"/>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CC07F0" w:rsidRDefault="00CC07F0" w:rsidP="00CC07F0">
                              <w:pPr>
                                <w:jc w:val="center"/>
                                <w:rPr>
                                  <w:rFonts w:cs="Guttman Stam1"/>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פרשת השבוע ויומא </w:t>
                              </w:r>
                              <w:proofErr w:type="spellStart"/>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דהילולא</w:t>
                              </w:r>
                              <w:proofErr w:type="spellEnd"/>
                            </w:p>
                            <w:p w:rsidR="00CC07F0" w:rsidRDefault="00CC07F0" w:rsidP="00CC07F0">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בדרך אגדה ומוסר</w:t>
                              </w:r>
                            </w:p>
                            <w:p w:rsidR="00CC07F0" w:rsidRDefault="00CC07F0" w:rsidP="00CC07F0">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CC07F0" w:rsidRPr="00A910B6" w:rsidRDefault="00CC07F0" w:rsidP="00CC07F0">
                              <w:pPr>
                                <w:jc w:val="center"/>
                                <w:rPr>
                                  <w:rFonts w:cs="alicbold"/>
                                  <w:b/>
                                  <w:color w:val="7F7F7F" w:themeColor="text1" w:themeTint="80"/>
                                  <w:sz w:val="34"/>
                                  <w:szCs w:val="34"/>
                                  <w:rtl/>
                                  <w:c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wps:txbx>
                        <wps:bodyPr rot="0" vert="horz" wrap="square" lIns="91440" tIns="45720" rIns="91440" bIns="45720" anchor="t" anchorCtr="0">
                          <a:noAutofit/>
                        </wps:bodyPr>
                      </wps:wsp>
                      <wpg:grpSp>
                        <wpg:cNvPr id="6" name="קבוצה 6"/>
                        <wpg:cNvGrpSpPr/>
                        <wpg:grpSpPr>
                          <a:xfrm>
                            <a:off x="903768" y="0"/>
                            <a:ext cx="2045336" cy="8710900"/>
                            <a:chOff x="0" y="0"/>
                            <a:chExt cx="2045336" cy="8710900"/>
                          </a:xfrm>
                        </wpg:grpSpPr>
                        <wps:wsp>
                          <wps:cNvPr id="307" name="תיבת טקסט 2"/>
                          <wps:cNvSpPr txBox="1">
                            <a:spLocks noChangeArrowheads="1"/>
                          </wps:cNvSpPr>
                          <wps:spPr bwMode="auto">
                            <a:xfrm flipH="1">
                              <a:off x="106325" y="0"/>
                              <a:ext cx="1839433" cy="744279"/>
                            </a:xfrm>
                            <a:prstGeom prst="rect">
                              <a:avLst/>
                            </a:prstGeom>
                            <a:noFill/>
                            <a:ln w="9525">
                              <a:noFill/>
                              <a:miter lim="800000"/>
                              <a:headEnd/>
                              <a:tailEnd/>
                            </a:ln>
                          </wps:spPr>
                          <wps:txbx>
                            <w:txbxContent>
                              <w:p w:rsidR="00CC07F0" w:rsidRPr="00461DAC" w:rsidRDefault="00CC07F0" w:rsidP="00CC07F0">
                                <w:pPr>
                                  <w:jc w:val="center"/>
                                  <w:rPr>
                                    <w:rFonts w:cs="Guttman Stam1"/>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בעזרת הצור</w:t>
                                </w:r>
                              </w:p>
                              <w:p w:rsidR="00CC07F0" w:rsidRPr="00461DAC" w:rsidRDefault="00CC07F0" w:rsidP="00CC07F0">
                                <w:pPr>
                                  <w:jc w:val="center"/>
                                  <w:rPr>
                                    <w:rFonts w:cs="Guttman Stam1"/>
                                    <w:b/>
                                    <w:bCs/>
                                    <w:color w:val="D9D9D9" w:themeColor="background1" w:themeShade="D9"/>
                                    <w:sz w:val="30"/>
                                    <w:szCs w:val="30"/>
                                    <w:rtl/>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תמים פעלו</w:t>
                                </w:r>
                              </w:p>
                            </w:txbxContent>
                          </wps:txbx>
                          <wps:bodyPr rot="0" vert="horz" wrap="square" lIns="91440" tIns="45720" rIns="91440" bIns="45720" anchor="t" anchorCtr="0">
                            <a:spAutoFit/>
                          </wps:bodyPr>
                        </wps:wsp>
                        <wps:wsp>
                          <wps:cNvPr id="8" name="תיבת טקסט 2"/>
                          <wps:cNvSpPr txBox="1">
                            <a:spLocks noChangeArrowheads="1"/>
                          </wps:cNvSpPr>
                          <wps:spPr bwMode="auto">
                            <a:xfrm flipH="1">
                              <a:off x="0" y="7857460"/>
                              <a:ext cx="2045336" cy="853440"/>
                            </a:xfrm>
                            <a:prstGeom prst="rect">
                              <a:avLst/>
                            </a:prstGeom>
                            <a:noFill/>
                            <a:ln w="9525">
                              <a:noFill/>
                              <a:miter lim="800000"/>
                              <a:headEnd/>
                              <a:tailEnd/>
                            </a:ln>
                          </wps:spPr>
                          <wps:txbx>
                            <w:txbxContent>
                              <w:p w:rsidR="00CC07F0" w:rsidRDefault="00CC07F0" w:rsidP="00CC07F0">
                                <w:pPr>
                                  <w:jc w:val="center"/>
                                  <w:rPr>
                                    <w:rFonts w:cs="Guttman Stam1"/>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שנאמרו</w:t>
                                </w: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בס"ד על ידי המלמד</w:t>
                                </w:r>
                              </w:p>
                              <w:p w:rsidR="00CC07F0" w:rsidRDefault="00CC07F0" w:rsidP="00CC07F0">
                                <w:pPr>
                                  <w:jc w:val="center"/>
                                  <w:rPr>
                                    <w:rFonts w:cs="Guttman Stam1"/>
                                    <w:bCs/>
                                    <w:color w:val="F79646" w:themeColor="accent6"/>
                                    <w:sz w:val="36"/>
                                    <w:szCs w:val="3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הרב דוד </w:t>
                                </w:r>
                                <w:proofErr w:type="spellStart"/>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הניג</w:t>
                                </w:r>
                                <w:proofErr w:type="spellEnd"/>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שיחי'</w:t>
                                </w:r>
                              </w:p>
                              <w:p w:rsidR="00CC07F0" w:rsidRPr="00461DAC" w:rsidRDefault="00CC07F0" w:rsidP="00CC07F0">
                                <w:pPr>
                                  <w:jc w:val="center"/>
                                  <w:rPr>
                                    <w:rFonts w:cs="Guttman Stam1"/>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שנות תשס"ז - תשע"ב</w:t>
                                </w:r>
                              </w:p>
                              <w:p w:rsidR="00CC07F0" w:rsidRPr="00461DAC" w:rsidRDefault="00CC07F0" w:rsidP="00CC07F0">
                                <w:pPr>
                                  <w:jc w:val="center"/>
                                  <w:rPr>
                                    <w:rFonts w:cs="Guttman Stam1"/>
                                    <w:bCs/>
                                    <w:color w:val="F79646" w:themeColor="accent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בת"ת כלל חסידי מודיעין עילית</w:t>
                                </w:r>
                              </w:p>
                            </w:txbxContent>
                          </wps:txbx>
                          <wps:bodyPr rot="0" vert="horz" wrap="square" lIns="91440" tIns="45720" rIns="91440" bIns="45720" anchor="t" anchorCtr="0">
                            <a:noAutofit/>
                          </wps:bodyPr>
                        </wps:wsp>
                      </wpg:grpSp>
                    </wpg:wgp>
                  </a:graphicData>
                </a:graphic>
              </wp:anchor>
            </w:drawing>
          </mc:Choice>
          <mc:Fallback>
            <w:pict>
              <v:group w14:anchorId="3B68E6D4" id="קבוצה 9" o:spid="_x0000_s1026" style="position:absolute;left:0;text-align:left;margin-left:67.65pt;margin-top:12pt;width:289.7pt;height:685.9pt;z-index:251659264" coordsize="36791,8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">
                <v:shapetype id="_x0000_t202" coordsize="21600,21600" o:spt="202" path="m,l,21600r21600,l21600,xe">
                  <v:stroke joinstyle="miter"/>
                  <v:path gradientshapeok="t" o:connecttype="rect"/>
                </v:shapetype>
                <v:shape id="תיבת טקסט 2" o:spid="_x0000_s1027" type="#_x0000_t202" style="position:absolute;top:16267;width:36791;height:4894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" filled="f" stroked="f">
                  <v:textbox>
                    <w:txbxContent>
                      <w:p w:rsidR="00CC07F0" w:rsidRPr="00461DAC" w:rsidRDefault="00CC07F0" w:rsidP="00CC07F0">
                        <w:pPr>
                          <w:jc w:val="center"/>
                          <w:rPr>
                            <w:rFonts w:cs="Guttman Stam1"/>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עניינא</w:t>
                        </w:r>
                        <w:proofErr w:type="spellEnd"/>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דסדרא</w:t>
                        </w:r>
                        <w:proofErr w:type="spellEnd"/>
                      </w:p>
                      <w:p w:rsidR="00CC07F0" w:rsidRDefault="00CC07F0" w:rsidP="00CC07F0">
                        <w:pPr>
                          <w:jc w:val="center"/>
                          <w:rPr>
                            <w:rFonts w:cs="TangoLight"/>
                            <w:bCs/>
                            <w:color w:val="F79646" w:themeColor="accent6"/>
                            <w:sz w:val="94"/>
                            <w:szCs w:val="9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roofErr w:type="spellStart"/>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ועניינא</w:t>
                        </w:r>
                        <w:proofErr w:type="spellEnd"/>
                        <w:r w:rsidRPr="00461DAC">
                          <w:rPr>
                            <w:rFonts w:cs="Guttman Stam1" w:hint="cs"/>
                            <w:bCs/>
                            <w:color w:val="F79646" w:themeColor="accent6"/>
                            <w:sz w:val="84"/>
                            <w:szCs w:val="84"/>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דיומא</w:t>
                        </w:r>
                      </w:p>
                      <w:p w:rsidR="00CC07F0" w:rsidRPr="00461DAC" w:rsidRDefault="00CC07F0" w:rsidP="00CC07F0">
                        <w:pPr>
                          <w:jc w:val="center"/>
                          <w:rPr>
                            <w:rFonts w:cs="TangoLight"/>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CC07F0" w:rsidRDefault="00CC07F0" w:rsidP="00CC07F0">
                        <w:pPr>
                          <w:jc w:val="center"/>
                          <w:rPr>
                            <w:rFonts w:cs="Guttman Stam1"/>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פרשת השבוע ויומא </w:t>
                        </w:r>
                        <w:proofErr w:type="spellStart"/>
                        <w:r w:rsidRPr="00DB2C93">
                          <w:rPr>
                            <w:rFonts w:cs="Guttman Stam1" w:hint="cs"/>
                            <w:bCs/>
                            <w:color w:val="F79646" w:themeColor="accent6"/>
                            <w:sz w:val="34"/>
                            <w:szCs w:val="3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דהילולא</w:t>
                        </w:r>
                        <w:proofErr w:type="spellEnd"/>
                      </w:p>
                      <w:p w:rsidR="00CC07F0" w:rsidRDefault="00CC07F0" w:rsidP="00CC07F0">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52"/>
                            <w:szCs w:val="52"/>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בדרך אגדה ומוסר</w:t>
                        </w:r>
                      </w:p>
                      <w:p w:rsidR="00CC07F0" w:rsidRDefault="00CC07F0" w:rsidP="00CC07F0">
                        <w:pPr>
                          <w:jc w:val="center"/>
                          <w:rPr>
                            <w:rFonts w:cs="Guttman Stam1"/>
                            <w:bCs/>
                            <w:color w:val="F79646" w:themeColor="accent6"/>
                            <w:sz w:val="68"/>
                            <w:szCs w:val="68"/>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CC07F0" w:rsidRPr="00A910B6" w:rsidRDefault="00CC07F0" w:rsidP="00CC07F0">
                        <w:pPr>
                          <w:jc w:val="center"/>
                          <w:rPr>
                            <w:rFonts w:cs="alicbold"/>
                            <w:b/>
                            <w:color w:val="7F7F7F" w:themeColor="text1" w:themeTint="80"/>
                            <w:sz w:val="34"/>
                            <w:szCs w:val="34"/>
                            <w:rtl/>
                            <w:cs/>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txbxContent>
                  </v:textbox>
                </v:shape>
                <v:group id="קבוצה 6" o:spid="_x0000_s1028" style="position:absolute;left:9037;width:20454;height:87109" coordsize="20453,8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תיבת טקסט 2" o:spid="_x0000_s1029" type="#_x0000_t202" style="position:absolute;left:1063;width:18394;height:744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" filled="f" stroked="f">
                    <v:textbox style="mso-fit-shape-to-text:t">
                      <w:txbxContent>
                        <w:p w:rsidR="00CC07F0" w:rsidRPr="00461DAC" w:rsidRDefault="00CC07F0" w:rsidP="00CC07F0">
                          <w:pPr>
                            <w:jc w:val="center"/>
                            <w:rPr>
                              <w:rFonts w:cs="Guttman Stam1"/>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בעזרת הצור</w:t>
                          </w:r>
                        </w:p>
                        <w:p w:rsidR="00CC07F0" w:rsidRPr="00461DAC" w:rsidRDefault="00CC07F0" w:rsidP="00CC07F0">
                          <w:pPr>
                            <w:jc w:val="center"/>
                            <w:rPr>
                              <w:rFonts w:cs="Guttman Stam1"/>
                              <w:b/>
                              <w:bCs/>
                              <w:color w:val="D9D9D9" w:themeColor="background1" w:themeShade="D9"/>
                              <w:sz w:val="30"/>
                              <w:szCs w:val="30"/>
                              <w:rtl/>
                              <w:c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461DAC">
                            <w:rPr>
                              <w:rFonts w:cs="Guttman Stam1" w:hint="cs"/>
                              <w:b/>
                              <w:bCs/>
                              <w:color w:val="D9D9D9" w:themeColor="background1" w:themeShade="D9"/>
                              <w:sz w:val="30"/>
                              <w:szCs w:val="30"/>
                              <w:rt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תמים פעלו</w:t>
                          </w:r>
                        </w:p>
                      </w:txbxContent>
                    </v:textbox>
                  </v:shape>
                  <v:shape id="תיבת טקסט 2" o:spid="_x0000_s1030" type="#_x0000_t202" style="position:absolute;top:78574;width:20453;height:853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" filled="f" stroked="f">
                    <v:textbox>
                      <w:txbxContent>
                        <w:p w:rsidR="00CC07F0" w:rsidRDefault="00CC07F0" w:rsidP="00CC07F0">
                          <w:pPr>
                            <w:jc w:val="center"/>
                            <w:rPr>
                              <w:rFonts w:cs="Guttman Stam1"/>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שנאמרו</w:t>
                          </w: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בס"ד על ידי המלמד</w:t>
                          </w:r>
                        </w:p>
                        <w:p w:rsidR="00CC07F0" w:rsidRDefault="00CC07F0" w:rsidP="00CC07F0">
                          <w:pPr>
                            <w:jc w:val="center"/>
                            <w:rPr>
                              <w:rFonts w:cs="Guttman Stam1"/>
                              <w:bCs/>
                              <w:color w:val="F79646" w:themeColor="accent6"/>
                              <w:sz w:val="36"/>
                              <w:szCs w:val="3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הרב דוד </w:t>
                          </w:r>
                          <w:proofErr w:type="spellStart"/>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הניג</w:t>
                          </w:r>
                          <w:proofErr w:type="spellEnd"/>
                          <w:r>
                            <w:rPr>
                              <w:rFonts w:cs="Guttman Stam1" w:hint="cs"/>
                              <w:bCs/>
                              <w:color w:val="F79646" w:themeColor="accent6"/>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שיחי'</w:t>
                          </w:r>
                        </w:p>
                        <w:p w:rsidR="00CC07F0" w:rsidRPr="00461DAC" w:rsidRDefault="00CC07F0" w:rsidP="00CC07F0">
                          <w:pPr>
                            <w:jc w:val="center"/>
                            <w:rPr>
                              <w:rFonts w:cs="Guttman Stam1"/>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שנות תשס"ז - תשע"ב</w:t>
                          </w:r>
                        </w:p>
                        <w:p w:rsidR="00CC07F0" w:rsidRPr="00461DAC" w:rsidRDefault="00CC07F0" w:rsidP="00CC07F0">
                          <w:pPr>
                            <w:jc w:val="center"/>
                            <w:rPr>
                              <w:rFonts w:cs="Guttman Stam1"/>
                              <w:bCs/>
                              <w:color w:val="F79646" w:themeColor="accent6"/>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461DAC">
                            <w:rPr>
                              <w:rFonts w:cs="Guttman Stam1" w:hint="cs"/>
                              <w:bCs/>
                              <w:color w:val="F79646" w:themeColor="accent6"/>
                              <w:sz w:val="14"/>
                              <w:szCs w:val="14"/>
                              <w:rtl/>
                              <w:c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בת"ת כלל חסידי מודיעין עילית</w:t>
                          </w:r>
                        </w:p>
                      </w:txbxContent>
                    </v:textbox>
                  </v:shape>
                </v:group>
              </v:group>
            </w:pict>
          </mc:Fallback>
        </mc:AlternateContent>
      </w:r>
      <w:r w:rsidRPr="00F64D06">
        <w:rPr>
          <w:rFonts w:cs="AlphaLight"/>
          <w:b/>
          <w:bCs/>
          <w:outline/>
          <w:color w:val="000000"/>
          <w:spacing w:val="4"/>
          <w:w w:val="90"/>
          <w:sz w:val="40"/>
          <w:szCs w:val="40"/>
          <w:rtl/>
          <w14:textOutline w14:w="9525" w14:cap="flat" w14:cmpd="sng" w14:algn="ctr">
            <w14:solidFill>
              <w14:srgbClr w14:val="000000"/>
            </w14:solidFill>
            <w14:prstDash w14:val="solid"/>
            <w14:round/>
          </w14:textOutline>
          <w14:textFill>
            <w14:noFill/>
          </w14:textFill>
        </w:rPr>
        <w:br w:type="page"/>
      </w:r>
    </w:p>
    <w:p w:rsidR="00CC07F0" w:rsidRDefault="00CC07F0" w:rsidP="00CC07F0">
      <w:pPr>
        <w:tabs>
          <w:tab w:val="left" w:pos="2352"/>
        </w:tabs>
        <w:spacing w:line="360" w:lineRule="auto"/>
        <w:jc w:val="center"/>
        <w:rPr>
          <w:rFonts w:cs="AlphaLight"/>
          <w:b/>
          <w:bCs/>
          <w:spacing w:val="4"/>
          <w:w w:val="90"/>
          <w:sz w:val="42"/>
          <w:szCs w:val="42"/>
          <w:vertAlign w:val="superscript"/>
          <w:rtl/>
        </w:rPr>
      </w:pPr>
      <w:r w:rsidRPr="00F64D06">
        <w:rPr>
          <w:rFonts w:cs="AlphaLight" w:hint="cs"/>
          <w:b/>
          <w:bCs/>
          <w:outline/>
          <w:color w:val="000000"/>
          <w:spacing w:val="4"/>
          <w:w w:val="90"/>
          <w:sz w:val="40"/>
          <w:szCs w:val="40"/>
          <w:rtl/>
          <w14:textOutline w14:w="9525" w14:cap="flat" w14:cmpd="sng" w14:algn="ctr">
            <w14:solidFill>
              <w14:srgbClr w14:val="000000"/>
            </w14:solidFill>
            <w14:prstDash w14:val="solid"/>
            <w14:round/>
          </w14:textOutline>
          <w14:textFill>
            <w14:noFill/>
          </w14:textFill>
        </w:rPr>
        <w:lastRenderedPageBreak/>
        <w:t xml:space="preserve">פרשת </w:t>
      </w:r>
      <w:proofErr w:type="spellStart"/>
      <w:r w:rsidRPr="00F64D06">
        <w:rPr>
          <w:rFonts w:cs="AlphaLight" w:hint="cs"/>
          <w:b/>
          <w:bCs/>
          <w:outline/>
          <w:color w:val="000000"/>
          <w:spacing w:val="4"/>
          <w:w w:val="90"/>
          <w:sz w:val="40"/>
          <w:szCs w:val="40"/>
          <w:rtl/>
          <w14:textOutline w14:w="9525" w14:cap="flat" w14:cmpd="sng" w14:algn="ctr">
            <w14:solidFill>
              <w14:srgbClr w14:val="000000"/>
            </w14:solidFill>
            <w14:prstDash w14:val="solid"/>
            <w14:round/>
          </w14:textOutline>
          <w14:textFill>
            <w14:noFill/>
          </w14:textFill>
        </w:rPr>
        <w:t>בהעלתך</w:t>
      </w:r>
      <w:proofErr w:type="spellEnd"/>
    </w:p>
    <w:p w:rsidR="00CC07F0" w:rsidRDefault="00CC07F0" w:rsidP="00CC07F0">
      <w:pPr>
        <w:spacing w:line="360" w:lineRule="auto"/>
        <w:jc w:val="both"/>
        <w:rPr>
          <w:rFonts w:cs="AlphaLight"/>
          <w:b/>
          <w:bCs/>
          <w:spacing w:val="4"/>
          <w:w w:val="90"/>
          <w:sz w:val="24"/>
          <w:szCs w:val="24"/>
        </w:rPr>
      </w:pPr>
      <w:r>
        <w:rPr>
          <w:rFonts w:cs="AlphaLight" w:hint="cs"/>
          <w:b/>
          <w:bCs/>
          <w:spacing w:val="4"/>
          <w:w w:val="90"/>
          <w:sz w:val="24"/>
          <w:szCs w:val="24"/>
          <w:rtl/>
        </w:rPr>
        <w:t>אור המנורה</w:t>
      </w:r>
    </w:p>
    <w:p w:rsidR="00CC07F0" w:rsidRDefault="00CC07F0" w:rsidP="00CC07F0">
      <w:pPr>
        <w:spacing w:line="276" w:lineRule="auto"/>
        <w:jc w:val="both"/>
        <w:rPr>
          <w:rFonts w:cs="AlphaLight"/>
          <w:spacing w:val="4"/>
          <w:w w:val="90"/>
          <w:sz w:val="24"/>
          <w:szCs w:val="24"/>
          <w:rtl/>
        </w:rPr>
      </w:pPr>
      <w:proofErr w:type="spellStart"/>
      <w:r>
        <w:rPr>
          <w:rFonts w:cs="AlphaLight" w:hint="cs"/>
          <w:spacing w:val="4"/>
          <w:w w:val="90"/>
          <w:sz w:val="24"/>
          <w:szCs w:val="24"/>
          <w:rtl/>
        </w:rPr>
        <w:t>פרשתינו</w:t>
      </w:r>
      <w:proofErr w:type="spellEnd"/>
      <w:r>
        <w:rPr>
          <w:rFonts w:cs="AlphaLight" w:hint="cs"/>
          <w:spacing w:val="4"/>
          <w:w w:val="90"/>
          <w:sz w:val="24"/>
          <w:szCs w:val="24"/>
          <w:rtl/>
        </w:rPr>
        <w:t xml:space="preserve"> פרשת 'בהעלותך'. </w:t>
      </w:r>
      <w:proofErr w:type="spellStart"/>
      <w:r>
        <w:rPr>
          <w:rFonts w:cs="AlphaLight" w:hint="cs"/>
          <w:spacing w:val="4"/>
          <w:w w:val="90"/>
          <w:sz w:val="24"/>
          <w:szCs w:val="24"/>
          <w:rtl/>
        </w:rPr>
        <w:t>שציוה</w:t>
      </w:r>
      <w:proofErr w:type="spellEnd"/>
      <w:r>
        <w:rPr>
          <w:rFonts w:cs="AlphaLight" w:hint="cs"/>
          <w:spacing w:val="4"/>
          <w:w w:val="90"/>
          <w:sz w:val="24"/>
          <w:szCs w:val="24"/>
          <w:rtl/>
        </w:rPr>
        <w:t xml:space="preserve"> ה' למשה שיאמר לאהרן "</w:t>
      </w:r>
      <w:proofErr w:type="spellStart"/>
      <w:r>
        <w:rPr>
          <w:rFonts w:cs="AlphaLight" w:hint="cs"/>
          <w:spacing w:val="4"/>
          <w:w w:val="90"/>
          <w:sz w:val="24"/>
          <w:szCs w:val="24"/>
          <w:rtl/>
        </w:rPr>
        <w:t>בהעלתך</w:t>
      </w:r>
      <w:proofErr w:type="spellEnd"/>
      <w:r>
        <w:rPr>
          <w:rFonts w:cs="AlphaLight" w:hint="cs"/>
          <w:spacing w:val="4"/>
          <w:w w:val="90"/>
          <w:sz w:val="24"/>
          <w:szCs w:val="24"/>
          <w:rtl/>
        </w:rPr>
        <w:t xml:space="preserve"> את הנרות אל מול פני המנורה יאירו שבעת הנרות". </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פירוש בהעלותך= בהדליקך, וע"ז ב' פירושים א' שהכהן היה צריך להמתין עד שתהא השלהבת עולה. ועוד פירוש מצינו ע"ש המעלות אשר היו ע"י המנורה שעליה עומד הכהן ומדליק ומיטיב  את הנרות. ולמה היו </w:t>
      </w:r>
      <w:proofErr w:type="spellStart"/>
      <w:r>
        <w:rPr>
          <w:rFonts w:cs="AlphaLight" w:hint="cs"/>
          <w:spacing w:val="4"/>
          <w:w w:val="90"/>
          <w:sz w:val="24"/>
          <w:szCs w:val="24"/>
          <w:rtl/>
        </w:rPr>
        <w:t>צריכין</w:t>
      </w:r>
      <w:proofErr w:type="spellEnd"/>
      <w:r>
        <w:rPr>
          <w:rFonts w:cs="AlphaLight" w:hint="cs"/>
          <w:spacing w:val="4"/>
          <w:w w:val="90"/>
          <w:sz w:val="24"/>
          <w:szCs w:val="24"/>
          <w:rtl/>
        </w:rPr>
        <w:t xml:space="preserve"> למעלות כדי שלא יהא צריך הכהן להרים את ידו מעל שם המפורש שהיה כתוב על הציץ ואלא להדלקה היה אפשר לקחת נר גדול ולהדליק באופן שלא יגביה את ידו מעל הציץ, אבל להיטיב לא היה יכול בלי מעלות. </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(וכד תראה ברש"י תראה הלשון "שעליה הכהן עומד ומיטיב את הנרות"). </w:t>
      </w:r>
    </w:p>
    <w:p w:rsidR="00CC07F0" w:rsidRDefault="00CC07F0" w:rsidP="00CC07F0">
      <w:pPr>
        <w:spacing w:line="276" w:lineRule="auto"/>
        <w:jc w:val="both"/>
        <w:rPr>
          <w:rFonts w:cs="AlphaLight"/>
          <w:spacing w:val="4"/>
          <w:w w:val="90"/>
          <w:sz w:val="24"/>
          <w:szCs w:val="24"/>
          <w:rtl/>
        </w:rPr>
      </w:pPr>
    </w:p>
    <w:p w:rsidR="00CC07F0" w:rsidRDefault="00CC07F0" w:rsidP="00CC07F0">
      <w:pPr>
        <w:spacing w:line="276" w:lineRule="auto"/>
        <w:jc w:val="both"/>
        <w:rPr>
          <w:rFonts w:cs="AlphaLight"/>
          <w:spacing w:val="4"/>
          <w:w w:val="90"/>
          <w:sz w:val="24"/>
          <w:szCs w:val="24"/>
          <w:rtl/>
        </w:rPr>
      </w:pPr>
      <w:proofErr w:type="spellStart"/>
      <w:r>
        <w:rPr>
          <w:rFonts w:cs="AlphaLight" w:hint="cs"/>
          <w:spacing w:val="4"/>
          <w:w w:val="90"/>
          <w:sz w:val="24"/>
          <w:szCs w:val="24"/>
          <w:rtl/>
        </w:rPr>
        <w:t>וציוה</w:t>
      </w:r>
      <w:proofErr w:type="spellEnd"/>
      <w:r>
        <w:rPr>
          <w:rFonts w:cs="AlphaLight" w:hint="cs"/>
          <w:spacing w:val="4"/>
          <w:w w:val="90"/>
          <w:sz w:val="24"/>
          <w:szCs w:val="24"/>
          <w:rtl/>
        </w:rPr>
        <w:t xml:space="preserve"> ה' שכאשר ידליק אהרן את הנרות ידליקם באופן שכל ששת הנרות יאירו אל מול פני המנורה שהוא הנר האמצעי, והוא </w:t>
      </w:r>
      <w:proofErr w:type="spellStart"/>
      <w:r>
        <w:rPr>
          <w:rFonts w:cs="AlphaLight" w:hint="cs"/>
          <w:spacing w:val="4"/>
          <w:w w:val="90"/>
          <w:sz w:val="24"/>
          <w:szCs w:val="24"/>
          <w:rtl/>
        </w:rPr>
        <w:t>שה'נרות</w:t>
      </w:r>
      <w:proofErr w:type="spellEnd"/>
      <w:r>
        <w:rPr>
          <w:rFonts w:cs="AlphaLight" w:hint="cs"/>
          <w:spacing w:val="4"/>
          <w:w w:val="90"/>
          <w:sz w:val="24"/>
          <w:szCs w:val="24"/>
          <w:rtl/>
        </w:rPr>
        <w:t xml:space="preserve">' = הכוסיות היו עם פיה אשר </w:t>
      </w:r>
      <w:proofErr w:type="spellStart"/>
      <w:r>
        <w:rPr>
          <w:rFonts w:cs="AlphaLight" w:hint="cs"/>
          <w:spacing w:val="4"/>
          <w:w w:val="90"/>
          <w:sz w:val="24"/>
          <w:szCs w:val="24"/>
          <w:rtl/>
        </w:rPr>
        <w:t>היתה</w:t>
      </w:r>
      <w:proofErr w:type="spellEnd"/>
      <w:r>
        <w:rPr>
          <w:rFonts w:cs="AlphaLight" w:hint="cs"/>
          <w:spacing w:val="4"/>
          <w:w w:val="90"/>
          <w:sz w:val="24"/>
          <w:szCs w:val="24"/>
          <w:rtl/>
        </w:rPr>
        <w:t xml:space="preserve"> מטה את הפתילה אל הנר האמצעי שהוא פני המנורה.</w:t>
      </w:r>
    </w:p>
    <w:p w:rsidR="00CC07F0" w:rsidRDefault="00CC07F0" w:rsidP="00CC07F0">
      <w:pPr>
        <w:spacing w:line="276" w:lineRule="auto"/>
        <w:jc w:val="both"/>
        <w:rPr>
          <w:rFonts w:cs="AlphaLight"/>
          <w:spacing w:val="4"/>
          <w:w w:val="90"/>
          <w:sz w:val="24"/>
          <w:szCs w:val="24"/>
          <w:rtl/>
        </w:rPr>
      </w:pP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האמת שדיני הדלקת המנורה נשנו מקודם כבר פעמיים בתורה, בפר' </w:t>
      </w:r>
      <w:proofErr w:type="spellStart"/>
      <w:r>
        <w:rPr>
          <w:rFonts w:cs="AlphaLight" w:hint="cs"/>
          <w:spacing w:val="4"/>
          <w:w w:val="90"/>
          <w:sz w:val="24"/>
          <w:szCs w:val="24"/>
          <w:rtl/>
        </w:rPr>
        <w:t>תצוה</w:t>
      </w:r>
      <w:proofErr w:type="spellEnd"/>
      <w:r>
        <w:rPr>
          <w:rFonts w:cs="AlphaLight" w:hint="cs"/>
          <w:spacing w:val="4"/>
          <w:w w:val="90"/>
          <w:sz w:val="24"/>
          <w:szCs w:val="24"/>
          <w:rtl/>
        </w:rPr>
        <w:t xml:space="preserve"> ובפר' אמור. ולמה נשנה כאן עוד פעם? רש"י כאן בתחילת הפרשה שואל שאלה אחרת: מה טעם הסמיכות של ב' הפרשיות- למה נסמכה פר' מנורה לפר' הנשיאים? ומתרץ רש"י בשם המדרש כשראה אהרן חנוכת הנשיאים חלשה אז דעתו שלא היה עמהם בחנוכה, אמר לו הקב"ה, חייך, שלך גדולה משלהם שאתה מדליק ומיטיב את הנרות. נשאלת השאלה במה שלך גדולה משלהם? </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אלא שיש הוספה במדרש ששלך גדולה משלהם מפני ש"שלך לעולם קיימת" וכפי פשוטו היינו שקרבנות הנשיאים היו פעם אחת אבל אתה מדליק את הנרות בכל יום. אבל ישנו משמעות מעבר לזה וכפי שפירש הרמב"ן: "כל זמן </w:t>
      </w:r>
      <w:proofErr w:type="spellStart"/>
      <w:r>
        <w:rPr>
          <w:rFonts w:cs="AlphaLight" w:hint="cs"/>
          <w:spacing w:val="4"/>
          <w:w w:val="90"/>
          <w:sz w:val="24"/>
          <w:szCs w:val="24"/>
          <w:rtl/>
        </w:rPr>
        <w:t>שביהמ"ק</w:t>
      </w:r>
      <w:proofErr w:type="spellEnd"/>
      <w:r>
        <w:rPr>
          <w:rFonts w:cs="AlphaLight" w:hint="cs"/>
          <w:spacing w:val="4"/>
          <w:w w:val="90"/>
          <w:sz w:val="24"/>
          <w:szCs w:val="24"/>
          <w:rtl/>
        </w:rPr>
        <w:t xml:space="preserve"> קיים הם נוהגים, אבל הנרות לעולם" </w:t>
      </w:r>
      <w:proofErr w:type="spellStart"/>
      <w:r>
        <w:rPr>
          <w:rFonts w:cs="AlphaLight" w:hint="cs"/>
          <w:spacing w:val="4"/>
          <w:w w:val="90"/>
          <w:sz w:val="24"/>
          <w:szCs w:val="24"/>
          <w:rtl/>
        </w:rPr>
        <w:t>ולכאו</w:t>
      </w:r>
      <w:proofErr w:type="spellEnd"/>
      <w:r>
        <w:rPr>
          <w:rFonts w:cs="AlphaLight" w:hint="cs"/>
          <w:spacing w:val="4"/>
          <w:w w:val="90"/>
          <w:sz w:val="24"/>
          <w:szCs w:val="24"/>
          <w:rtl/>
        </w:rPr>
        <w:t xml:space="preserve">' קשה: וכי הנרות הם לא רק בזמן </w:t>
      </w:r>
      <w:proofErr w:type="spellStart"/>
      <w:r>
        <w:rPr>
          <w:rFonts w:cs="AlphaLight" w:hint="cs"/>
          <w:spacing w:val="4"/>
          <w:w w:val="90"/>
          <w:sz w:val="24"/>
          <w:szCs w:val="24"/>
          <w:rtl/>
        </w:rPr>
        <w:t>שביהמ"ק</w:t>
      </w:r>
      <w:proofErr w:type="spellEnd"/>
      <w:r>
        <w:rPr>
          <w:rFonts w:cs="AlphaLight" w:hint="cs"/>
          <w:spacing w:val="4"/>
          <w:w w:val="90"/>
          <w:sz w:val="24"/>
          <w:szCs w:val="24"/>
          <w:rtl/>
        </w:rPr>
        <w:t xml:space="preserve"> קיים? (ועוד קשה </w:t>
      </w:r>
      <w:proofErr w:type="spellStart"/>
      <w:r>
        <w:rPr>
          <w:rFonts w:cs="AlphaLight" w:hint="cs"/>
          <w:spacing w:val="4"/>
          <w:w w:val="90"/>
          <w:sz w:val="24"/>
          <w:szCs w:val="24"/>
          <w:rtl/>
        </w:rPr>
        <w:t>דא"כ</w:t>
      </w:r>
      <w:proofErr w:type="spellEnd"/>
      <w:r>
        <w:rPr>
          <w:rFonts w:cs="AlphaLight" w:hint="cs"/>
          <w:spacing w:val="4"/>
          <w:w w:val="90"/>
          <w:sz w:val="24"/>
          <w:szCs w:val="24"/>
          <w:rtl/>
        </w:rPr>
        <w:t xml:space="preserve"> למה לא נקט "קרבן תמיד" שהיה מקריב פעמיים בכל יום? ) אלא שהכוונה על נרות חנוכה שהיא זכר להדלקת המנורה </w:t>
      </w:r>
      <w:proofErr w:type="spellStart"/>
      <w:r>
        <w:rPr>
          <w:rFonts w:cs="AlphaLight" w:hint="cs"/>
          <w:spacing w:val="4"/>
          <w:w w:val="90"/>
          <w:sz w:val="24"/>
          <w:szCs w:val="24"/>
          <w:rtl/>
        </w:rPr>
        <w:t>בביהמ"ק</w:t>
      </w:r>
      <w:proofErr w:type="spellEnd"/>
      <w:r>
        <w:rPr>
          <w:rFonts w:cs="AlphaLight" w:hint="cs"/>
          <w:spacing w:val="4"/>
          <w:w w:val="90"/>
          <w:sz w:val="24"/>
          <w:szCs w:val="24"/>
          <w:rtl/>
        </w:rPr>
        <w:t xml:space="preserve">. לפי הדברים האלו יוצא שכאשר יהודי הולך ומדליק את הנרות חנוכה הרי הוא ממשיך את ה"שלך גדולה משלהם", והיינו שיהודי פשוט שעומד לו בא' מימי החנוכה ומברך </w:t>
      </w:r>
      <w:proofErr w:type="spellStart"/>
      <w:r>
        <w:rPr>
          <w:rFonts w:cs="AlphaLight" w:hint="cs"/>
          <w:spacing w:val="4"/>
          <w:w w:val="90"/>
          <w:sz w:val="24"/>
          <w:szCs w:val="24"/>
          <w:rtl/>
        </w:rPr>
        <w:t>אקב"ו</w:t>
      </w:r>
      <w:proofErr w:type="spellEnd"/>
      <w:r>
        <w:rPr>
          <w:rFonts w:cs="AlphaLight" w:hint="cs"/>
          <w:spacing w:val="4"/>
          <w:w w:val="90"/>
          <w:sz w:val="24"/>
          <w:szCs w:val="24"/>
          <w:rtl/>
        </w:rPr>
        <w:t xml:space="preserve"> להדליק נר חנוכה, ומדליק את הנר הריהו דומה באותה שעה לאהרן ובניו. וצריך לומר כן, </w:t>
      </w:r>
      <w:proofErr w:type="spellStart"/>
      <w:r>
        <w:rPr>
          <w:rFonts w:cs="AlphaLight" w:hint="cs"/>
          <w:spacing w:val="4"/>
          <w:w w:val="90"/>
          <w:sz w:val="24"/>
          <w:szCs w:val="24"/>
          <w:rtl/>
        </w:rPr>
        <w:t>דאל"כ</w:t>
      </w:r>
      <w:proofErr w:type="spellEnd"/>
      <w:r>
        <w:rPr>
          <w:rFonts w:cs="AlphaLight" w:hint="cs"/>
          <w:spacing w:val="4"/>
          <w:w w:val="90"/>
          <w:sz w:val="24"/>
          <w:szCs w:val="24"/>
          <w:rtl/>
        </w:rPr>
        <w:t xml:space="preserve"> איך שייך לומר בזה 'שלך גדולה משלהם', והבן. </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מובא במדרש ביאור על </w:t>
      </w:r>
      <w:proofErr w:type="spellStart"/>
      <w:r>
        <w:rPr>
          <w:rFonts w:cs="AlphaLight" w:hint="cs"/>
          <w:spacing w:val="4"/>
          <w:w w:val="90"/>
          <w:sz w:val="24"/>
          <w:szCs w:val="24"/>
          <w:rtl/>
        </w:rPr>
        <w:t>הענין</w:t>
      </w:r>
      <w:proofErr w:type="spellEnd"/>
      <w:r>
        <w:rPr>
          <w:rFonts w:cs="AlphaLight" w:hint="cs"/>
          <w:spacing w:val="4"/>
          <w:w w:val="90"/>
          <w:sz w:val="24"/>
          <w:szCs w:val="24"/>
          <w:rtl/>
        </w:rPr>
        <w:t xml:space="preserve"> של "שלך גדולה משלהם": עפ"י משל למלך שעשה משתה גדול </w:t>
      </w:r>
      <w:proofErr w:type="spellStart"/>
      <w:r>
        <w:rPr>
          <w:rFonts w:cs="AlphaLight" w:hint="cs"/>
          <w:spacing w:val="4"/>
          <w:w w:val="90"/>
          <w:sz w:val="24"/>
          <w:szCs w:val="24"/>
          <w:rtl/>
        </w:rPr>
        <w:t>וציוה</w:t>
      </w:r>
      <w:proofErr w:type="spellEnd"/>
      <w:r>
        <w:rPr>
          <w:rFonts w:cs="AlphaLight" w:hint="cs"/>
          <w:spacing w:val="4"/>
          <w:w w:val="90"/>
          <w:sz w:val="24"/>
          <w:szCs w:val="24"/>
          <w:rtl/>
        </w:rPr>
        <w:t xml:space="preserve"> לכל עבדיו שיכינו משהו למשתה, הביאו כל א' וא' את מה שהכין והיה </w:t>
      </w:r>
      <w:proofErr w:type="spellStart"/>
      <w:r>
        <w:rPr>
          <w:rFonts w:cs="AlphaLight" w:hint="cs"/>
          <w:spacing w:val="4"/>
          <w:w w:val="90"/>
          <w:sz w:val="24"/>
          <w:szCs w:val="24"/>
          <w:rtl/>
        </w:rPr>
        <w:t>הכל</w:t>
      </w:r>
      <w:proofErr w:type="spellEnd"/>
      <w:r>
        <w:rPr>
          <w:rFonts w:cs="AlphaLight" w:hint="cs"/>
          <w:spacing w:val="4"/>
          <w:w w:val="90"/>
          <w:sz w:val="24"/>
          <w:szCs w:val="24"/>
          <w:rtl/>
        </w:rPr>
        <w:t xml:space="preserve"> ערוך ברוב פאר והדר, כמה שעות לפני המשתה קיבל א' מהשרים המקורבים אל המלך הודעה על המסיבה, וכאשר בא וראה שכל העבדים הכינו הצטער מאוד למה לא היה לו חלק בהכנה... אמר לו המלך אתה תביא את </w:t>
      </w:r>
      <w:proofErr w:type="spellStart"/>
      <w:r>
        <w:rPr>
          <w:rFonts w:cs="AlphaLight" w:hint="cs"/>
          <w:spacing w:val="4"/>
          <w:w w:val="90"/>
          <w:sz w:val="24"/>
          <w:szCs w:val="24"/>
          <w:rtl/>
        </w:rPr>
        <w:t>ה'פנסין</w:t>
      </w:r>
      <w:proofErr w:type="spellEnd"/>
      <w:r>
        <w:rPr>
          <w:rFonts w:cs="AlphaLight" w:hint="cs"/>
          <w:spacing w:val="4"/>
          <w:w w:val="90"/>
          <w:sz w:val="24"/>
          <w:szCs w:val="24"/>
          <w:rtl/>
        </w:rPr>
        <w:t>' את האור שיאיר למשך כל זמן המשתה, ונמצא ששלו גדולה משלהם שבלעדי האור אינם יכולים לעשות כלום. כך אמר ה' לאהרן שלך גדולה משלהם שאתה מדליק את הנרות.</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 </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שנינו בגמרא: </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"מחוץ לפרוכת העדות יערוך אותו", וכי לאורה הוא צריך? והלא כל ארבעים שנה שהלכו בני ישראל במדבר לא הלכו אלא לאורו! אלא עדות היא לבאי עולם שהשכינה שורה בישראל! מאי עדות? אמר רב זו נר מערבי שנותן בה שמן </w:t>
      </w:r>
      <w:proofErr w:type="spellStart"/>
      <w:r>
        <w:rPr>
          <w:rFonts w:cs="AlphaLight" w:hint="cs"/>
          <w:spacing w:val="4"/>
          <w:w w:val="90"/>
          <w:sz w:val="24"/>
          <w:szCs w:val="24"/>
          <w:rtl/>
        </w:rPr>
        <w:t>כמדת</w:t>
      </w:r>
      <w:proofErr w:type="spellEnd"/>
      <w:r>
        <w:rPr>
          <w:rFonts w:cs="AlphaLight" w:hint="cs"/>
          <w:spacing w:val="4"/>
          <w:w w:val="90"/>
          <w:sz w:val="24"/>
          <w:szCs w:val="24"/>
          <w:rtl/>
        </w:rPr>
        <w:t xml:space="preserve"> חברותיה, וממנה היה מדליק ובה היה מסיים". ונבאר את דברי הגמרא היטב:</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lastRenderedPageBreak/>
        <w:t xml:space="preserve">הגמרא שואלת, מדוע הוצרך הקב"ה לצוות על הצבת המנורה במשכן ובבית המקדש? כלום זקוק הקב"ה לאור אשר אנו נייצר עבורו? הלא בכל אותם ארבעים שנה בהן הלכו בני ישראל במדבר הם הלכו לאורו של הקב"ה, וכפי שמובא בחז"ל  שאור זה שבמדבר היה אור פנימי אשר באמצעותו ניתן היה לראות אפילו מבעד לכלים סגורים וחתומים! אדם הביט בחבית וראה את אשר בתוכה! ואם כן בבית המקדש </w:t>
      </w:r>
      <w:proofErr w:type="spellStart"/>
      <w:r>
        <w:rPr>
          <w:rFonts w:cs="AlphaLight" w:hint="cs"/>
          <w:spacing w:val="4"/>
          <w:w w:val="90"/>
          <w:sz w:val="24"/>
          <w:szCs w:val="24"/>
          <w:rtl/>
        </w:rPr>
        <w:t>בודאי</w:t>
      </w:r>
      <w:proofErr w:type="spellEnd"/>
      <w:r>
        <w:rPr>
          <w:rFonts w:cs="AlphaLight" w:hint="cs"/>
          <w:spacing w:val="4"/>
          <w:w w:val="90"/>
          <w:sz w:val="24"/>
          <w:szCs w:val="24"/>
          <w:rtl/>
        </w:rPr>
        <w:t xml:space="preserve"> היה אור פנימי מעין זה אשר האיר את כל הבית כולו, ומדוע </w:t>
      </w:r>
      <w:proofErr w:type="spellStart"/>
      <w:r>
        <w:rPr>
          <w:rFonts w:cs="AlphaLight" w:hint="cs"/>
          <w:spacing w:val="4"/>
          <w:w w:val="90"/>
          <w:sz w:val="24"/>
          <w:szCs w:val="24"/>
          <w:rtl/>
        </w:rPr>
        <w:t>איפוא</w:t>
      </w:r>
      <w:proofErr w:type="spellEnd"/>
      <w:r>
        <w:rPr>
          <w:rFonts w:cs="AlphaLight" w:hint="cs"/>
          <w:spacing w:val="4"/>
          <w:w w:val="90"/>
          <w:sz w:val="24"/>
          <w:szCs w:val="24"/>
          <w:rtl/>
        </w:rPr>
        <w:t xml:space="preserve"> היה צורך באור נוסף -אור המנורה?</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אכן על כך משיבה הגמרא ואומרת, כי בוודאי לא היה הקב"ה צריך את אורה של המנורה, וכפי שאנו מוצאים שהמנורה ניתנה מחוץ לקודש הקדשים אלא בקודש. והוא בכדי להראות שאין הקב"ה צריך לאורה. וכן מצינו בציווי ה' על בנין בית המקדש נאמר: "ויעש לבית חלוני שקופים אטומים" והיינו שדרך העולם היה כשהיו עושים חלונות, עושים אותם צרים מבחוץ ורחבים מבפנים כדי שיופץ האור לפנים שיאיר אור גדול, ואילו </w:t>
      </w:r>
      <w:proofErr w:type="spellStart"/>
      <w:r>
        <w:rPr>
          <w:rFonts w:cs="AlphaLight" w:hint="cs"/>
          <w:spacing w:val="4"/>
          <w:w w:val="90"/>
          <w:sz w:val="24"/>
          <w:szCs w:val="24"/>
          <w:rtl/>
        </w:rPr>
        <w:t>בביהמ"ק</w:t>
      </w:r>
      <w:proofErr w:type="spellEnd"/>
      <w:r>
        <w:rPr>
          <w:rFonts w:cs="AlphaLight" w:hint="cs"/>
          <w:spacing w:val="4"/>
          <w:w w:val="90"/>
          <w:sz w:val="24"/>
          <w:szCs w:val="24"/>
          <w:rtl/>
        </w:rPr>
        <w:t xml:space="preserve"> </w:t>
      </w:r>
      <w:proofErr w:type="spellStart"/>
      <w:r>
        <w:rPr>
          <w:rFonts w:cs="AlphaLight" w:hint="cs"/>
          <w:spacing w:val="4"/>
          <w:w w:val="90"/>
          <w:sz w:val="24"/>
          <w:szCs w:val="24"/>
          <w:rtl/>
        </w:rPr>
        <w:t>צוה</w:t>
      </w:r>
      <w:proofErr w:type="spellEnd"/>
      <w:r>
        <w:rPr>
          <w:rFonts w:cs="AlphaLight" w:hint="cs"/>
          <w:spacing w:val="4"/>
          <w:w w:val="90"/>
          <w:sz w:val="24"/>
          <w:szCs w:val="24"/>
          <w:rtl/>
        </w:rPr>
        <w:t xml:space="preserve"> הקב"ה לעשות </w:t>
      </w:r>
      <w:proofErr w:type="spellStart"/>
      <w:r>
        <w:rPr>
          <w:rFonts w:cs="AlphaLight" w:hint="cs"/>
          <w:spacing w:val="4"/>
          <w:w w:val="90"/>
          <w:sz w:val="24"/>
          <w:szCs w:val="24"/>
          <w:rtl/>
        </w:rPr>
        <w:t>הההיפך</w:t>
      </w:r>
      <w:proofErr w:type="spellEnd"/>
      <w:r>
        <w:rPr>
          <w:rFonts w:cs="AlphaLight" w:hint="cs"/>
          <w:spacing w:val="4"/>
          <w:w w:val="90"/>
          <w:sz w:val="24"/>
          <w:szCs w:val="24"/>
          <w:rtl/>
        </w:rPr>
        <w:t>, רחבים מבחוץ וצרים מבפנים. והוא לרמוז אדרבה- שהאור נועד לצאת מבפנים כלפי חוץ להאיר לעולם.</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וכל תכלית הציווי אודותיה לא נועד אלא לטובתם של ישראל על מנת שתהיה זו המנורה לעדות לכל באי עולם כי הקב"ה משרה את שכינתו בישראל!</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וכיצד עדות זו מתוך המנורה? גם את זאת מסבירים לנו חז"ל, ומלמדים אותנו כי הנר המערבי שבמנורה הוא אשר </w:t>
      </w:r>
      <w:proofErr w:type="spellStart"/>
      <w:r>
        <w:rPr>
          <w:rFonts w:cs="AlphaLight" w:hint="cs"/>
          <w:spacing w:val="4"/>
          <w:w w:val="90"/>
          <w:sz w:val="24"/>
          <w:szCs w:val="24"/>
          <w:rtl/>
        </w:rPr>
        <w:t>היוה</w:t>
      </w:r>
      <w:proofErr w:type="spellEnd"/>
      <w:r>
        <w:rPr>
          <w:rFonts w:cs="AlphaLight" w:hint="cs"/>
          <w:spacing w:val="4"/>
          <w:w w:val="90"/>
          <w:sz w:val="24"/>
          <w:szCs w:val="24"/>
          <w:rtl/>
        </w:rPr>
        <w:t xml:space="preserve"> עדות אודות השראת השכינה, שכן היו נותנים בו שמן בדיוק באותה כמות כמו בשאר הנרות, ואף על פי כן הוא היה דולק ברציפות ובתמידות לעומת שאר הנרות אשר </w:t>
      </w:r>
      <w:proofErr w:type="spellStart"/>
      <w:r>
        <w:rPr>
          <w:rFonts w:cs="AlphaLight" w:hint="cs"/>
          <w:spacing w:val="4"/>
          <w:w w:val="90"/>
          <w:sz w:val="24"/>
          <w:szCs w:val="24"/>
          <w:rtl/>
        </w:rPr>
        <w:t>יהו</w:t>
      </w:r>
      <w:proofErr w:type="spellEnd"/>
      <w:r>
        <w:rPr>
          <w:rFonts w:cs="AlphaLight" w:hint="cs"/>
          <w:spacing w:val="4"/>
          <w:w w:val="90"/>
          <w:sz w:val="24"/>
          <w:szCs w:val="24"/>
          <w:rtl/>
        </w:rPr>
        <w:t xml:space="preserve"> דולקים רק במשך הלילה ונכבים בבוקר! </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ואכן, הגמרא מוסיפה כי מהנר המערבי היו נוטלים את האש להדלקת כל הנרות המנורה, ורק לאחר שהיו מדליקים את כולם - היו מכבים אותו ומדליקים אותו שנית.</w:t>
      </w:r>
    </w:p>
    <w:p w:rsidR="00CC07F0" w:rsidRDefault="00CC07F0" w:rsidP="00CC07F0">
      <w:pPr>
        <w:spacing w:line="276" w:lineRule="auto"/>
        <w:jc w:val="both"/>
        <w:rPr>
          <w:rFonts w:cs="AlphaLight"/>
          <w:spacing w:val="4"/>
          <w:w w:val="90"/>
          <w:sz w:val="24"/>
          <w:szCs w:val="24"/>
          <w:rtl/>
        </w:rPr>
      </w:pPr>
    </w:p>
    <w:p w:rsidR="00CC07F0" w:rsidRDefault="00CC07F0" w:rsidP="00CC07F0">
      <w:pPr>
        <w:spacing w:line="360" w:lineRule="auto"/>
        <w:jc w:val="both"/>
        <w:rPr>
          <w:rFonts w:cs="AlphaLight"/>
          <w:b/>
          <w:bCs/>
          <w:spacing w:val="4"/>
          <w:w w:val="90"/>
          <w:sz w:val="24"/>
          <w:szCs w:val="24"/>
          <w:rtl/>
        </w:rPr>
      </w:pPr>
      <w:r>
        <w:rPr>
          <w:rFonts w:cs="AlphaLight" w:hint="cs"/>
          <w:b/>
          <w:bCs/>
          <w:spacing w:val="4"/>
          <w:w w:val="90"/>
          <w:sz w:val="24"/>
          <w:szCs w:val="24"/>
          <w:rtl/>
        </w:rPr>
        <w:t>מסע האמונה</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בפרשתנו מצינו עיקר ויסוד גדול ב'דור המדבר- דור דעה'. במושכל ראשון אפשר חלילה לטעות ולהסתכל על דור המדבר כחוטאים שכן הרבה מצינו שהאריכה התורה בחטאים. צדיקים ביארו כל זה שאינם כפשוטו והחטאים ממש היו רק בערב רב. אולם </w:t>
      </w:r>
      <w:proofErr w:type="spellStart"/>
      <w:r>
        <w:rPr>
          <w:rFonts w:cs="AlphaLight" w:hint="cs"/>
          <w:spacing w:val="4"/>
          <w:w w:val="90"/>
          <w:sz w:val="24"/>
          <w:szCs w:val="24"/>
          <w:rtl/>
        </w:rPr>
        <w:t>בפרשתינו</w:t>
      </w:r>
      <w:proofErr w:type="spellEnd"/>
      <w:r>
        <w:rPr>
          <w:rFonts w:cs="AlphaLight" w:hint="cs"/>
          <w:spacing w:val="4"/>
          <w:w w:val="90"/>
          <w:sz w:val="24"/>
          <w:szCs w:val="24"/>
          <w:rtl/>
        </w:rPr>
        <w:t xml:space="preserve"> מצינו את מסע האמונה של דור המדבר "זכרתי לך חסד נעורייך... לכתך אחרי במדבר בארץ לא זרועה". וכמבואר בפסוקים אריכות גדולה </w:t>
      </w:r>
      <w:proofErr w:type="spellStart"/>
      <w:r>
        <w:rPr>
          <w:rFonts w:cs="AlphaLight" w:hint="cs"/>
          <w:spacing w:val="4"/>
          <w:w w:val="90"/>
          <w:sz w:val="24"/>
          <w:szCs w:val="24"/>
          <w:rtl/>
        </w:rPr>
        <w:t>בענין</w:t>
      </w:r>
      <w:proofErr w:type="spellEnd"/>
      <w:r>
        <w:rPr>
          <w:rFonts w:cs="AlphaLight" w:hint="cs"/>
          <w:spacing w:val="4"/>
          <w:w w:val="90"/>
          <w:sz w:val="24"/>
          <w:szCs w:val="24"/>
          <w:rtl/>
        </w:rPr>
        <w:t xml:space="preserve"> המסע:</w:t>
      </w:r>
    </w:p>
    <w:p w:rsidR="00CC07F0" w:rsidRDefault="00CC07F0" w:rsidP="00CC07F0">
      <w:pPr>
        <w:jc w:val="both"/>
        <w:rPr>
          <w:rFonts w:cs="Guttman Keren"/>
          <w:sz w:val="24"/>
          <w:szCs w:val="24"/>
          <w:rtl/>
        </w:rPr>
      </w:pPr>
    </w:p>
    <w:p w:rsidR="00CC07F0" w:rsidRDefault="00CC07F0" w:rsidP="00CC07F0">
      <w:pPr>
        <w:spacing w:line="312" w:lineRule="auto"/>
        <w:ind w:left="26"/>
        <w:jc w:val="both"/>
        <w:rPr>
          <w:rFonts w:cs="Guttman Stam1"/>
          <w:sz w:val="22"/>
          <w:szCs w:val="22"/>
          <w:rtl/>
        </w:rPr>
      </w:pPr>
      <w:r>
        <w:rPr>
          <w:rFonts w:cs="Guttman Stam1" w:hint="cs"/>
          <w:sz w:val="22"/>
          <w:szCs w:val="22"/>
          <w:rtl/>
        </w:rPr>
        <w:t xml:space="preserve"> [</w:t>
      </w:r>
      <w:proofErr w:type="spellStart"/>
      <w:r>
        <w:rPr>
          <w:rFonts w:cs="Guttman Stam1" w:hint="cs"/>
          <w:sz w:val="22"/>
          <w:szCs w:val="22"/>
          <w:rtl/>
        </w:rPr>
        <w:t>יח</w:t>
      </w:r>
      <w:proofErr w:type="spellEnd"/>
      <w:r>
        <w:rPr>
          <w:rFonts w:cs="Guttman Stam1" w:hint="cs"/>
          <w:sz w:val="22"/>
          <w:szCs w:val="22"/>
          <w:rtl/>
        </w:rPr>
        <w:t xml:space="preserve">] על פי ה' </w:t>
      </w:r>
      <w:proofErr w:type="spellStart"/>
      <w:r>
        <w:rPr>
          <w:rFonts w:cs="Guttman Stam1" w:hint="cs"/>
          <w:sz w:val="22"/>
          <w:szCs w:val="22"/>
          <w:rtl/>
        </w:rPr>
        <w:t>יסעו</w:t>
      </w:r>
      <w:proofErr w:type="spellEnd"/>
      <w:r>
        <w:rPr>
          <w:rFonts w:cs="Guttman Stam1" w:hint="cs"/>
          <w:sz w:val="22"/>
          <w:szCs w:val="22"/>
          <w:rtl/>
        </w:rPr>
        <w:t xml:space="preserve"> בני ישראל ועל פי ה' יחנו כל ימי אשר ישכן הענן על המשכן יחנו [</w:t>
      </w:r>
      <w:proofErr w:type="spellStart"/>
      <w:r>
        <w:rPr>
          <w:rFonts w:cs="Guttman Stam1" w:hint="cs"/>
          <w:sz w:val="22"/>
          <w:szCs w:val="22"/>
          <w:rtl/>
        </w:rPr>
        <w:t>יט</w:t>
      </w:r>
      <w:proofErr w:type="spellEnd"/>
      <w:r>
        <w:rPr>
          <w:rFonts w:cs="Guttman Stam1" w:hint="cs"/>
          <w:sz w:val="22"/>
          <w:szCs w:val="22"/>
          <w:rtl/>
        </w:rPr>
        <w:t xml:space="preserve">] ובהאריך הענן על המשכן ימים רבים ושמרו בני ישראל את משמרת ה' ולא </w:t>
      </w:r>
      <w:proofErr w:type="spellStart"/>
      <w:r>
        <w:rPr>
          <w:rFonts w:cs="Guttman Stam1" w:hint="cs"/>
          <w:sz w:val="22"/>
          <w:szCs w:val="22"/>
          <w:rtl/>
        </w:rPr>
        <w:t>יסעו</w:t>
      </w:r>
      <w:proofErr w:type="spellEnd"/>
      <w:r>
        <w:rPr>
          <w:rFonts w:cs="Guttman Stam1" w:hint="cs"/>
          <w:sz w:val="22"/>
          <w:szCs w:val="22"/>
          <w:rtl/>
        </w:rPr>
        <w:t xml:space="preserve"> [כ] ויש אשר יהיה הענן ימים מספר על המשכן על פי ה' יחנו ועל פי ה' </w:t>
      </w:r>
      <w:proofErr w:type="spellStart"/>
      <w:r>
        <w:rPr>
          <w:rFonts w:cs="Guttman Stam1" w:hint="cs"/>
          <w:sz w:val="22"/>
          <w:szCs w:val="22"/>
          <w:rtl/>
        </w:rPr>
        <w:t>יסעו</w:t>
      </w:r>
      <w:proofErr w:type="spellEnd"/>
      <w:r>
        <w:rPr>
          <w:rFonts w:cs="Guttman Stam1" w:hint="cs"/>
          <w:sz w:val="22"/>
          <w:szCs w:val="22"/>
          <w:rtl/>
        </w:rPr>
        <w:t xml:space="preserve"> [</w:t>
      </w:r>
      <w:proofErr w:type="spellStart"/>
      <w:r>
        <w:rPr>
          <w:rFonts w:cs="Guttman Stam1" w:hint="cs"/>
          <w:sz w:val="22"/>
          <w:szCs w:val="22"/>
          <w:rtl/>
        </w:rPr>
        <w:t>כא</w:t>
      </w:r>
      <w:proofErr w:type="spellEnd"/>
      <w:r>
        <w:rPr>
          <w:rFonts w:cs="Guttman Stam1" w:hint="cs"/>
          <w:sz w:val="22"/>
          <w:szCs w:val="22"/>
          <w:rtl/>
        </w:rPr>
        <w:t>] ויש אשר יהיה הענן מערב עד בקר ונעלה הענן בבקר ונסעו או יומם ולילה ונעלה הענן ונסעו [</w:t>
      </w:r>
      <w:proofErr w:type="spellStart"/>
      <w:r>
        <w:rPr>
          <w:rFonts w:cs="Guttman Stam1" w:hint="cs"/>
          <w:sz w:val="22"/>
          <w:szCs w:val="22"/>
          <w:rtl/>
        </w:rPr>
        <w:t>כב</w:t>
      </w:r>
      <w:proofErr w:type="spellEnd"/>
      <w:r>
        <w:rPr>
          <w:rFonts w:cs="Guttman Stam1" w:hint="cs"/>
          <w:sz w:val="22"/>
          <w:szCs w:val="22"/>
          <w:rtl/>
        </w:rPr>
        <w:t xml:space="preserve">] או  ימים או חדש או  ימים בהאריך הענן על המשכן לשכן עליו יחנו בני ישראל ולא </w:t>
      </w:r>
      <w:proofErr w:type="spellStart"/>
      <w:r>
        <w:rPr>
          <w:rFonts w:cs="Guttman Stam1" w:hint="cs"/>
          <w:sz w:val="22"/>
          <w:szCs w:val="22"/>
          <w:rtl/>
        </w:rPr>
        <w:t>יסעו</w:t>
      </w:r>
      <w:proofErr w:type="spellEnd"/>
      <w:r>
        <w:rPr>
          <w:rFonts w:cs="Guttman Stam1" w:hint="cs"/>
          <w:sz w:val="22"/>
          <w:szCs w:val="22"/>
          <w:rtl/>
        </w:rPr>
        <w:t xml:space="preserve"> </w:t>
      </w:r>
      <w:proofErr w:type="spellStart"/>
      <w:r>
        <w:rPr>
          <w:rFonts w:cs="Guttman Stam1" w:hint="cs"/>
          <w:sz w:val="22"/>
          <w:szCs w:val="22"/>
          <w:rtl/>
        </w:rPr>
        <w:t>ובהעלתו</w:t>
      </w:r>
      <w:proofErr w:type="spellEnd"/>
      <w:r>
        <w:rPr>
          <w:rFonts w:cs="Guttman Stam1" w:hint="cs"/>
          <w:sz w:val="22"/>
          <w:szCs w:val="22"/>
          <w:rtl/>
        </w:rPr>
        <w:t xml:space="preserve"> </w:t>
      </w:r>
      <w:proofErr w:type="spellStart"/>
      <w:r>
        <w:rPr>
          <w:rFonts w:cs="Guttman Stam1" w:hint="cs"/>
          <w:sz w:val="22"/>
          <w:szCs w:val="22"/>
          <w:rtl/>
        </w:rPr>
        <w:t>יסעו</w:t>
      </w:r>
      <w:proofErr w:type="spellEnd"/>
      <w:r>
        <w:rPr>
          <w:rFonts w:cs="Guttman Stam1" w:hint="cs"/>
          <w:sz w:val="22"/>
          <w:szCs w:val="22"/>
          <w:rtl/>
        </w:rPr>
        <w:t xml:space="preserve"> [</w:t>
      </w:r>
      <w:proofErr w:type="spellStart"/>
      <w:r>
        <w:rPr>
          <w:rFonts w:cs="Guttman Stam1" w:hint="cs"/>
          <w:sz w:val="22"/>
          <w:szCs w:val="22"/>
          <w:rtl/>
        </w:rPr>
        <w:t>כג</w:t>
      </w:r>
      <w:proofErr w:type="spellEnd"/>
      <w:r>
        <w:rPr>
          <w:rFonts w:cs="Guttman Stam1" w:hint="cs"/>
          <w:sz w:val="22"/>
          <w:szCs w:val="22"/>
          <w:rtl/>
        </w:rPr>
        <w:t xml:space="preserve">] על פי ה' יחנו ועל פי ה' </w:t>
      </w:r>
      <w:proofErr w:type="spellStart"/>
      <w:r>
        <w:rPr>
          <w:rFonts w:cs="Guttman Stam1" w:hint="cs"/>
          <w:sz w:val="22"/>
          <w:szCs w:val="22"/>
          <w:rtl/>
        </w:rPr>
        <w:t>יסעו</w:t>
      </w:r>
      <w:proofErr w:type="spellEnd"/>
      <w:r>
        <w:rPr>
          <w:rFonts w:cs="Guttman Stam1" w:hint="cs"/>
          <w:sz w:val="22"/>
          <w:szCs w:val="22"/>
          <w:rtl/>
        </w:rPr>
        <w:t xml:space="preserve"> את משמרת ה' שמרו על פי ה' ביד משה.</w:t>
      </w:r>
    </w:p>
    <w:p w:rsidR="00CC07F0" w:rsidRDefault="00CC07F0" w:rsidP="00CC07F0">
      <w:pPr>
        <w:spacing w:line="312" w:lineRule="auto"/>
        <w:ind w:left="26"/>
        <w:jc w:val="both"/>
        <w:rPr>
          <w:rFonts w:cs="Guttman Stam1"/>
          <w:sz w:val="22"/>
          <w:szCs w:val="22"/>
          <w:rtl/>
        </w:rPr>
      </w:pP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וכפי שהרמב"ן מבאר את הפסוקים: כפי מה שכתוב בתורה- נסעו </w:t>
      </w:r>
      <w:proofErr w:type="spellStart"/>
      <w:r>
        <w:rPr>
          <w:rFonts w:cs="AlphaLight" w:hint="cs"/>
          <w:spacing w:val="4"/>
          <w:w w:val="90"/>
          <w:sz w:val="24"/>
          <w:szCs w:val="24"/>
          <w:rtl/>
        </w:rPr>
        <w:t>בנ"י</w:t>
      </w:r>
      <w:proofErr w:type="spellEnd"/>
      <w:r>
        <w:rPr>
          <w:rFonts w:cs="AlphaLight" w:hint="cs"/>
          <w:spacing w:val="4"/>
          <w:w w:val="90"/>
          <w:sz w:val="24"/>
          <w:szCs w:val="24"/>
          <w:rtl/>
        </w:rPr>
        <w:t xml:space="preserve"> כפי רצון ה' נעלה הענן נסעו, האריך הענן ונפרש חנו. נתאר לעצמנו מהו המשמעות של כל המסעות, כאשר מתכוננים למסע- עסוקים בפירוק אהל על כל תכולתו מיטות וכו' וכו' והעמסתם על העגלות... ובחניה הקמת כל זה מחדש. וכן היה הדבר בהמשכן וכליו פריקה וטעינה </w:t>
      </w:r>
      <w:proofErr w:type="spellStart"/>
      <w:r>
        <w:rPr>
          <w:rFonts w:cs="AlphaLight" w:hint="cs"/>
          <w:spacing w:val="4"/>
          <w:w w:val="90"/>
          <w:sz w:val="24"/>
          <w:szCs w:val="24"/>
          <w:rtl/>
        </w:rPr>
        <w:t>וכו</w:t>
      </w:r>
      <w:proofErr w:type="spellEnd"/>
      <w:r>
        <w:rPr>
          <w:rFonts w:cs="AlphaLight" w:hint="cs"/>
          <w:spacing w:val="4"/>
          <w:w w:val="90"/>
          <w:sz w:val="24"/>
          <w:szCs w:val="24"/>
          <w:rtl/>
        </w:rPr>
        <w:t xml:space="preserve">'. ונתאר לעצמנו כאשר חנו באיזה מקום ובקושי הספיקו להקים את האהל ולנוח נעלה הענן ורצון ה' שימשיכו במסע, </w:t>
      </w:r>
      <w:proofErr w:type="spellStart"/>
      <w:r>
        <w:rPr>
          <w:rFonts w:cs="AlphaLight" w:hint="cs"/>
          <w:spacing w:val="4"/>
          <w:w w:val="90"/>
          <w:sz w:val="24"/>
          <w:szCs w:val="24"/>
          <w:rtl/>
        </w:rPr>
        <w:t>נסיון</w:t>
      </w:r>
      <w:proofErr w:type="spellEnd"/>
      <w:r>
        <w:rPr>
          <w:rFonts w:cs="AlphaLight" w:hint="cs"/>
          <w:spacing w:val="4"/>
          <w:w w:val="90"/>
          <w:sz w:val="24"/>
          <w:szCs w:val="24"/>
          <w:rtl/>
        </w:rPr>
        <w:t xml:space="preserve"> גדול בזה. וכן </w:t>
      </w:r>
      <w:r>
        <w:rPr>
          <w:rFonts w:cs="AlphaLight" w:hint="cs"/>
          <w:spacing w:val="4"/>
          <w:w w:val="90"/>
          <w:sz w:val="24"/>
          <w:szCs w:val="24"/>
          <w:rtl/>
        </w:rPr>
        <w:lastRenderedPageBreak/>
        <w:t xml:space="preserve">להיפך נמצאים במקום א' יותר משנה וכבר משעמם... כ"ז </w:t>
      </w:r>
      <w:proofErr w:type="spellStart"/>
      <w:r>
        <w:rPr>
          <w:rFonts w:cs="AlphaLight" w:hint="cs"/>
          <w:spacing w:val="4"/>
          <w:w w:val="90"/>
          <w:sz w:val="24"/>
          <w:szCs w:val="24"/>
          <w:rtl/>
        </w:rPr>
        <w:t>נסיונות</w:t>
      </w:r>
      <w:proofErr w:type="spellEnd"/>
      <w:r>
        <w:rPr>
          <w:rFonts w:cs="AlphaLight" w:hint="cs"/>
          <w:spacing w:val="4"/>
          <w:w w:val="90"/>
          <w:sz w:val="24"/>
          <w:szCs w:val="24"/>
          <w:rtl/>
        </w:rPr>
        <w:t xml:space="preserve"> מבחינת זמן: מדי קצת זמן, מדי הרבה זמן. וישנו גם </w:t>
      </w:r>
      <w:proofErr w:type="spellStart"/>
      <w:r>
        <w:rPr>
          <w:rFonts w:cs="AlphaLight" w:hint="cs"/>
          <w:spacing w:val="4"/>
          <w:w w:val="90"/>
          <w:sz w:val="24"/>
          <w:szCs w:val="24"/>
          <w:rtl/>
        </w:rPr>
        <w:t>נסיונות</w:t>
      </w:r>
      <w:proofErr w:type="spellEnd"/>
      <w:r>
        <w:rPr>
          <w:rFonts w:cs="AlphaLight" w:hint="cs"/>
          <w:spacing w:val="4"/>
          <w:w w:val="90"/>
          <w:sz w:val="24"/>
          <w:szCs w:val="24"/>
          <w:rtl/>
        </w:rPr>
        <w:t xml:space="preserve"> מבחינת מקום לפעמים המקום מקום מרעה עם עינות מים או שבעים תמרים כבאילים ולפעמים לא... אעפ"כ נסעו </w:t>
      </w:r>
      <w:proofErr w:type="spellStart"/>
      <w:r>
        <w:rPr>
          <w:rFonts w:cs="AlphaLight" w:hint="cs"/>
          <w:spacing w:val="4"/>
          <w:w w:val="90"/>
          <w:sz w:val="24"/>
          <w:szCs w:val="24"/>
          <w:rtl/>
        </w:rPr>
        <w:t>בנ"י</w:t>
      </w:r>
      <w:proofErr w:type="spellEnd"/>
      <w:r>
        <w:rPr>
          <w:rFonts w:cs="AlphaLight" w:hint="cs"/>
          <w:spacing w:val="4"/>
          <w:w w:val="90"/>
          <w:sz w:val="24"/>
          <w:szCs w:val="24"/>
          <w:rtl/>
        </w:rPr>
        <w:t xml:space="preserve"> עפ"י ה'. "על פי ה' יחנו ועל פי ה' </w:t>
      </w:r>
      <w:proofErr w:type="spellStart"/>
      <w:r>
        <w:rPr>
          <w:rFonts w:cs="AlphaLight" w:hint="cs"/>
          <w:spacing w:val="4"/>
          <w:w w:val="90"/>
          <w:sz w:val="24"/>
          <w:szCs w:val="24"/>
          <w:rtl/>
        </w:rPr>
        <w:t>יסעו</w:t>
      </w:r>
      <w:proofErr w:type="spellEnd"/>
      <w:r>
        <w:rPr>
          <w:rFonts w:cs="AlphaLight" w:hint="cs"/>
          <w:spacing w:val="4"/>
          <w:w w:val="90"/>
          <w:sz w:val="24"/>
          <w:szCs w:val="24"/>
          <w:rtl/>
        </w:rPr>
        <w:t xml:space="preserve">". </w:t>
      </w:r>
    </w:p>
    <w:p w:rsidR="00CC07F0" w:rsidRDefault="00CC07F0" w:rsidP="00CC07F0">
      <w:pPr>
        <w:spacing w:line="276" w:lineRule="auto"/>
        <w:jc w:val="both"/>
        <w:rPr>
          <w:rFonts w:cs="AlphaLight"/>
          <w:spacing w:val="4"/>
          <w:w w:val="90"/>
          <w:sz w:val="24"/>
          <w:szCs w:val="24"/>
          <w:rtl/>
        </w:rPr>
      </w:pPr>
    </w:p>
    <w:p w:rsidR="00CC07F0" w:rsidRPr="00F459B9" w:rsidRDefault="00CC07F0" w:rsidP="00CC07F0">
      <w:pPr>
        <w:spacing w:line="360" w:lineRule="auto"/>
        <w:jc w:val="both"/>
        <w:rPr>
          <w:rFonts w:cs="AlphaLight"/>
          <w:spacing w:val="4"/>
          <w:w w:val="90"/>
          <w:sz w:val="24"/>
          <w:szCs w:val="24"/>
          <w:rtl/>
        </w:rPr>
      </w:pPr>
      <w:r>
        <w:rPr>
          <w:rFonts w:cs="AlphaLight" w:hint="cs"/>
          <w:spacing w:val="4"/>
          <w:w w:val="90"/>
          <w:sz w:val="24"/>
          <w:szCs w:val="24"/>
          <w:rtl/>
        </w:rPr>
        <w:t xml:space="preserve">וכפי שנעיין בסדר הפסוקים הרי הם מחולקים כן:  </w:t>
      </w:r>
    </w:p>
    <w:p w:rsidR="00CC07F0" w:rsidRDefault="00CC07F0" w:rsidP="00CC07F0">
      <w:pPr>
        <w:spacing w:line="276" w:lineRule="auto"/>
        <w:ind w:left="720"/>
        <w:jc w:val="both"/>
        <w:rPr>
          <w:rFonts w:cs="AlphaLight"/>
          <w:spacing w:val="4"/>
          <w:w w:val="90"/>
          <w:sz w:val="24"/>
          <w:szCs w:val="24"/>
          <w:rtl/>
        </w:rPr>
      </w:pPr>
      <w:r>
        <w:rPr>
          <w:rFonts w:cs="AlphaLight" w:hint="cs"/>
          <w:spacing w:val="4"/>
          <w:w w:val="90"/>
          <w:sz w:val="24"/>
          <w:szCs w:val="24"/>
          <w:rtl/>
        </w:rPr>
        <w:t>י"ט - כ' אע"פ שהיה סיבה מבחינת המקום עשו כרצון ה'.     כ"א - כ"ב אע"פ שהיה סיבה מבחינת הזמן.</w:t>
      </w:r>
    </w:p>
    <w:p w:rsidR="00CC07F0" w:rsidRDefault="00CC07F0" w:rsidP="00CC07F0">
      <w:pPr>
        <w:spacing w:line="276" w:lineRule="auto"/>
        <w:jc w:val="both"/>
        <w:rPr>
          <w:rFonts w:cs="AlphaLight"/>
          <w:spacing w:val="4"/>
          <w:w w:val="90"/>
          <w:sz w:val="24"/>
          <w:szCs w:val="24"/>
          <w:rtl/>
        </w:rPr>
      </w:pPr>
    </w:p>
    <w:p w:rsidR="00CC07F0" w:rsidRDefault="00CC07F0" w:rsidP="00CC07F0">
      <w:pPr>
        <w:spacing w:line="360" w:lineRule="auto"/>
        <w:jc w:val="both"/>
        <w:rPr>
          <w:rFonts w:cs="AlphaLight"/>
          <w:b/>
          <w:bCs/>
          <w:spacing w:val="4"/>
          <w:w w:val="90"/>
          <w:sz w:val="24"/>
          <w:szCs w:val="24"/>
          <w:rtl/>
        </w:rPr>
      </w:pPr>
      <w:r>
        <w:rPr>
          <w:rFonts w:cs="AlphaLight" w:hint="cs"/>
          <w:b/>
          <w:bCs/>
          <w:spacing w:val="4"/>
          <w:w w:val="90"/>
          <w:sz w:val="24"/>
          <w:szCs w:val="24"/>
          <w:rtl/>
        </w:rPr>
        <w:t>ברוך ה' / בעזרת ה'</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אלא שצדיקים הוסיפו שמפסוק זה "על פי ה' יחנו ועל פי ה' </w:t>
      </w:r>
      <w:proofErr w:type="spellStart"/>
      <w:r>
        <w:rPr>
          <w:rFonts w:cs="AlphaLight" w:hint="cs"/>
          <w:spacing w:val="4"/>
          <w:w w:val="90"/>
          <w:sz w:val="24"/>
          <w:szCs w:val="24"/>
          <w:rtl/>
        </w:rPr>
        <w:t>יסעו</w:t>
      </w:r>
      <w:proofErr w:type="spellEnd"/>
      <w:r>
        <w:rPr>
          <w:rFonts w:cs="AlphaLight" w:hint="cs"/>
          <w:spacing w:val="4"/>
          <w:w w:val="90"/>
          <w:sz w:val="24"/>
          <w:szCs w:val="24"/>
          <w:rtl/>
        </w:rPr>
        <w:t xml:space="preserve">" הוא הוראה </w:t>
      </w:r>
      <w:proofErr w:type="spellStart"/>
      <w:r>
        <w:rPr>
          <w:rFonts w:cs="AlphaLight" w:hint="cs"/>
          <w:spacing w:val="4"/>
          <w:w w:val="90"/>
          <w:sz w:val="24"/>
          <w:szCs w:val="24"/>
          <w:rtl/>
        </w:rPr>
        <w:t>להאדם</w:t>
      </w:r>
      <w:proofErr w:type="spellEnd"/>
      <w:r>
        <w:rPr>
          <w:rFonts w:cs="AlphaLight" w:hint="cs"/>
          <w:spacing w:val="4"/>
          <w:w w:val="90"/>
          <w:sz w:val="24"/>
          <w:szCs w:val="24"/>
          <w:rtl/>
        </w:rPr>
        <w:t xml:space="preserve"> לזכור בכל עת ובכל זמן "</w:t>
      </w:r>
      <w:proofErr w:type="spellStart"/>
      <w:r>
        <w:rPr>
          <w:rFonts w:cs="AlphaLight" w:hint="cs"/>
          <w:spacing w:val="4"/>
          <w:w w:val="90"/>
          <w:sz w:val="24"/>
          <w:szCs w:val="24"/>
          <w:rtl/>
        </w:rPr>
        <w:t>אוואו</w:t>
      </w:r>
      <w:proofErr w:type="spellEnd"/>
      <w:r>
        <w:rPr>
          <w:rFonts w:cs="AlphaLight" w:hint="cs"/>
          <w:spacing w:val="4"/>
          <w:w w:val="90"/>
          <w:sz w:val="24"/>
          <w:szCs w:val="24"/>
          <w:rtl/>
        </w:rPr>
        <w:t xml:space="preserve"> מען שטייט </w:t>
      </w:r>
      <w:proofErr w:type="spellStart"/>
      <w:r>
        <w:rPr>
          <w:rFonts w:cs="AlphaLight" w:hint="cs"/>
          <w:spacing w:val="4"/>
          <w:w w:val="90"/>
          <w:sz w:val="24"/>
          <w:szCs w:val="24"/>
          <w:rtl/>
        </w:rPr>
        <w:t>אוואו</w:t>
      </w:r>
      <w:proofErr w:type="spellEnd"/>
      <w:r>
        <w:rPr>
          <w:rFonts w:cs="AlphaLight" w:hint="cs"/>
          <w:spacing w:val="4"/>
          <w:w w:val="90"/>
          <w:sz w:val="24"/>
          <w:szCs w:val="24"/>
          <w:rtl/>
        </w:rPr>
        <w:t xml:space="preserve"> מען </w:t>
      </w:r>
      <w:proofErr w:type="spellStart"/>
      <w:r>
        <w:rPr>
          <w:rFonts w:cs="AlphaLight" w:hint="cs"/>
          <w:spacing w:val="4"/>
          <w:w w:val="90"/>
          <w:sz w:val="24"/>
          <w:szCs w:val="24"/>
          <w:rtl/>
        </w:rPr>
        <w:t>פארט</w:t>
      </w:r>
      <w:proofErr w:type="spellEnd"/>
      <w:r>
        <w:rPr>
          <w:rFonts w:cs="AlphaLight" w:hint="cs"/>
          <w:spacing w:val="4"/>
          <w:w w:val="90"/>
          <w:sz w:val="24"/>
          <w:szCs w:val="24"/>
          <w:rtl/>
        </w:rPr>
        <w:t xml:space="preserve">, אלעס על פי ה'"- בעזרת ה', אם ירצה ה', ברוך ה'. וכפי שכתוב בשם </w:t>
      </w:r>
      <w:proofErr w:type="spellStart"/>
      <w:r>
        <w:rPr>
          <w:rFonts w:cs="AlphaLight" w:hint="cs"/>
          <w:spacing w:val="4"/>
          <w:w w:val="90"/>
          <w:sz w:val="24"/>
          <w:szCs w:val="24"/>
          <w:rtl/>
        </w:rPr>
        <w:t>השל"ה</w:t>
      </w:r>
      <w:proofErr w:type="spellEnd"/>
      <w:r>
        <w:rPr>
          <w:rFonts w:cs="AlphaLight" w:hint="cs"/>
          <w:spacing w:val="4"/>
          <w:w w:val="90"/>
          <w:sz w:val="24"/>
          <w:szCs w:val="24"/>
          <w:rtl/>
        </w:rPr>
        <w:t xml:space="preserve"> </w:t>
      </w:r>
      <w:proofErr w:type="spellStart"/>
      <w:r>
        <w:rPr>
          <w:rFonts w:cs="AlphaLight" w:hint="cs"/>
          <w:spacing w:val="4"/>
          <w:w w:val="90"/>
          <w:sz w:val="24"/>
          <w:szCs w:val="24"/>
          <w:rtl/>
        </w:rPr>
        <w:t>הק</w:t>
      </w:r>
      <w:proofErr w:type="spellEnd"/>
      <w:r>
        <w:rPr>
          <w:rFonts w:cs="AlphaLight" w:hint="cs"/>
          <w:spacing w:val="4"/>
          <w:w w:val="90"/>
          <w:sz w:val="24"/>
          <w:szCs w:val="24"/>
          <w:rtl/>
        </w:rPr>
        <w:t xml:space="preserve">': שעל כל פעולה ופעולה שהאדם רוצה לעשות, יאמר אי"ה או </w:t>
      </w:r>
      <w:proofErr w:type="spellStart"/>
      <w:r>
        <w:rPr>
          <w:rFonts w:cs="AlphaLight" w:hint="cs"/>
          <w:spacing w:val="4"/>
          <w:w w:val="90"/>
          <w:sz w:val="24"/>
          <w:szCs w:val="24"/>
          <w:rtl/>
        </w:rPr>
        <w:t>בעז"ה</w:t>
      </w:r>
      <w:proofErr w:type="spellEnd"/>
      <w:r>
        <w:rPr>
          <w:rFonts w:cs="AlphaLight" w:hint="cs"/>
          <w:spacing w:val="4"/>
          <w:w w:val="90"/>
          <w:sz w:val="24"/>
          <w:szCs w:val="24"/>
          <w:rtl/>
        </w:rPr>
        <w:t xml:space="preserve">  והוסיף </w:t>
      </w:r>
      <w:proofErr w:type="spellStart"/>
      <w:r>
        <w:rPr>
          <w:rFonts w:cs="AlphaLight" w:hint="cs"/>
          <w:spacing w:val="4"/>
          <w:w w:val="90"/>
          <w:sz w:val="24"/>
          <w:szCs w:val="24"/>
          <w:rtl/>
        </w:rPr>
        <w:t>השל"ה</w:t>
      </w:r>
      <w:proofErr w:type="spellEnd"/>
      <w:r>
        <w:rPr>
          <w:rFonts w:cs="AlphaLight" w:hint="cs"/>
          <w:spacing w:val="4"/>
          <w:w w:val="90"/>
          <w:sz w:val="24"/>
          <w:szCs w:val="24"/>
          <w:rtl/>
        </w:rPr>
        <w:t xml:space="preserve"> שכדאי שירגיל עצמו לומר זאת בכוונה ומתוך התבוננות, ולא כמצוות אנשים מלומדה. </w:t>
      </w:r>
      <w:proofErr w:type="spellStart"/>
      <w:r>
        <w:rPr>
          <w:rFonts w:cs="AlphaLight" w:hint="cs"/>
          <w:spacing w:val="4"/>
          <w:w w:val="90"/>
          <w:sz w:val="24"/>
          <w:szCs w:val="24"/>
          <w:rtl/>
        </w:rPr>
        <w:t>עי"ז</w:t>
      </w:r>
      <w:proofErr w:type="spellEnd"/>
      <w:r>
        <w:rPr>
          <w:rFonts w:cs="AlphaLight" w:hint="cs"/>
          <w:spacing w:val="4"/>
          <w:w w:val="90"/>
          <w:sz w:val="24"/>
          <w:szCs w:val="24"/>
          <w:rtl/>
        </w:rPr>
        <w:t xml:space="preserve"> הוא מחדיר בעצמו ומשיב אל לבבו עיקרי האמונה ומביא על עצמו ברכה.</w:t>
      </w:r>
    </w:p>
    <w:p w:rsidR="00CC07F0" w:rsidRDefault="00CC07F0" w:rsidP="00CC07F0">
      <w:pPr>
        <w:spacing w:line="276" w:lineRule="auto"/>
        <w:jc w:val="both"/>
        <w:rPr>
          <w:rFonts w:cs="AlphaLight"/>
          <w:spacing w:val="4"/>
          <w:w w:val="90"/>
          <w:sz w:val="24"/>
          <w:szCs w:val="24"/>
          <w:rtl/>
        </w:rPr>
      </w:pP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בספר אוצר המדרשים איתא: מעשה באדם עשיר שהיה נדיב לב ובעל צדקה, אך לבו לא היה שלם באמונה ובהשגחה פרטית. בלבבו סבר תמיד כי את כל עשרו בכוחו ובעוצם ידו רכש. פעם יצא לשוק על מנת לקנות שוורים. בדרך פגע בו אליהו הנביא שנראה כסוחר. שאלו אליהו: להיכן אתה הולך? אמר לו: לשוק אני הולך לקנות שוורים. אמר לו אליהו: אמור אי"ה או </w:t>
      </w:r>
      <w:proofErr w:type="spellStart"/>
      <w:r>
        <w:rPr>
          <w:rFonts w:cs="AlphaLight" w:hint="cs"/>
          <w:spacing w:val="4"/>
          <w:w w:val="90"/>
          <w:sz w:val="24"/>
          <w:szCs w:val="24"/>
          <w:rtl/>
        </w:rPr>
        <w:t>בעז"ה</w:t>
      </w:r>
      <w:proofErr w:type="spellEnd"/>
      <w:r>
        <w:rPr>
          <w:rFonts w:cs="AlphaLight" w:hint="cs"/>
          <w:spacing w:val="4"/>
          <w:w w:val="90"/>
          <w:sz w:val="24"/>
          <w:szCs w:val="24"/>
          <w:rtl/>
        </w:rPr>
        <w:t>. השיב לו הסוחר: הרי זה תלוי רק ברצוני כי הרי הכסף נמצא בכיסי. השיבו אליהו: אם כך אתה אומר- לא תצליח.</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ואכן כאשר המשיך הסוחר בדרכו נפל כיס המעות מאמתחתו בלי שהרגיש בכך. ראה אליהו את הכיס והניחו על סלע בלב יער במקום שאין בני אדם עוברים שם. הסוחר הגיע לשוק לאחר יגיעה  רבה מצא שוורים מובחרים, וכאשר רצה לשלם עבורם הבחין שהמעות אבדו לו וחזר לביתו בפחי נפש.</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אחר זמן מה נטל שוב מעות ויצא מביתו אל השוק לקנות שוורים. הפעם בא אליו אליהו בדמות זקן וחזר על שאלתו כבפעם הקודמת. כשראה שעדיין אינו אומר מה שלמדו, אמר לו שנית  אמור אי"ה או </w:t>
      </w:r>
      <w:proofErr w:type="spellStart"/>
      <w:r>
        <w:rPr>
          <w:rFonts w:cs="AlphaLight" w:hint="cs"/>
          <w:spacing w:val="4"/>
          <w:w w:val="90"/>
          <w:sz w:val="24"/>
          <w:szCs w:val="24"/>
          <w:rtl/>
        </w:rPr>
        <w:t>בעז"ה</w:t>
      </w:r>
      <w:proofErr w:type="spellEnd"/>
      <w:r>
        <w:rPr>
          <w:rFonts w:cs="AlphaLight" w:hint="cs"/>
          <w:spacing w:val="4"/>
          <w:w w:val="90"/>
          <w:sz w:val="24"/>
          <w:szCs w:val="24"/>
          <w:rtl/>
        </w:rPr>
        <w:t>. כיון שהסוחר לא שעה לדבריו גם בפעם הזאת הפיל עליו אליהו תרדמה. כשנרדם נטל אליהו ממנו את הכיס והניחו אצל הכיס הראשון במעבה היער. כאשר הקיץ משנתו וראה שהכסף נגנב הימנו, שב לביתו בצער רב.</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בהתבוננו בשני המקרים שקרו לו, הגיע </w:t>
      </w:r>
      <w:proofErr w:type="spellStart"/>
      <w:r>
        <w:rPr>
          <w:rFonts w:cs="AlphaLight" w:hint="cs"/>
          <w:spacing w:val="4"/>
          <w:w w:val="90"/>
          <w:sz w:val="24"/>
          <w:szCs w:val="24"/>
          <w:rtl/>
        </w:rPr>
        <w:t>למסקנא</w:t>
      </w:r>
      <w:proofErr w:type="spellEnd"/>
      <w:r>
        <w:rPr>
          <w:rFonts w:cs="AlphaLight" w:hint="cs"/>
          <w:spacing w:val="4"/>
          <w:w w:val="90"/>
          <w:sz w:val="24"/>
          <w:szCs w:val="24"/>
          <w:rtl/>
        </w:rPr>
        <w:t xml:space="preserve"> כי בוודאי יד ה' בדבר והעונש הגיע לו מאחר שלא שמע לאליהו </w:t>
      </w:r>
      <w:proofErr w:type="spellStart"/>
      <w:r>
        <w:rPr>
          <w:rFonts w:cs="AlphaLight" w:hint="cs"/>
          <w:spacing w:val="4"/>
          <w:w w:val="90"/>
          <w:sz w:val="24"/>
          <w:szCs w:val="24"/>
          <w:rtl/>
        </w:rPr>
        <w:t>שלימדהו</w:t>
      </w:r>
      <w:proofErr w:type="spellEnd"/>
      <w:r>
        <w:rPr>
          <w:rFonts w:cs="AlphaLight" w:hint="cs"/>
          <w:spacing w:val="4"/>
          <w:w w:val="90"/>
          <w:sz w:val="24"/>
          <w:szCs w:val="24"/>
          <w:rtl/>
        </w:rPr>
        <w:t xml:space="preserve"> להאמין בהשגחת ה'. מיד קיבל על עצמו שמאותו יום ואילך יאמר אי"ה, </w:t>
      </w:r>
      <w:proofErr w:type="spellStart"/>
      <w:r>
        <w:rPr>
          <w:rFonts w:cs="AlphaLight" w:hint="cs"/>
          <w:spacing w:val="4"/>
          <w:w w:val="90"/>
          <w:sz w:val="24"/>
          <w:szCs w:val="24"/>
          <w:rtl/>
        </w:rPr>
        <w:t>בעז"ה</w:t>
      </w:r>
      <w:proofErr w:type="spellEnd"/>
      <w:r>
        <w:rPr>
          <w:rFonts w:cs="AlphaLight" w:hint="cs"/>
          <w:spacing w:val="4"/>
          <w:w w:val="90"/>
          <w:sz w:val="24"/>
          <w:szCs w:val="24"/>
          <w:rtl/>
        </w:rPr>
        <w:t>, ברוך ה', על כל דבר שירצה לעשות או על כל דבר אשר הצליח בה.</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כאשר יצא בפעם השלישית אל השוק נגלה אליו אליהו בדמות נער עני המבקש עבודה. שאלו אליהו: להיכן אתה הולך? אמר לו: אני הולך </w:t>
      </w:r>
      <w:proofErr w:type="spellStart"/>
      <w:r>
        <w:rPr>
          <w:rFonts w:cs="AlphaLight" w:hint="cs"/>
          <w:spacing w:val="4"/>
          <w:w w:val="90"/>
          <w:sz w:val="24"/>
          <w:szCs w:val="24"/>
          <w:rtl/>
        </w:rPr>
        <w:t>בעז"ה</w:t>
      </w:r>
      <w:proofErr w:type="spellEnd"/>
      <w:r>
        <w:rPr>
          <w:rFonts w:cs="AlphaLight" w:hint="cs"/>
          <w:spacing w:val="4"/>
          <w:w w:val="90"/>
          <w:sz w:val="24"/>
          <w:szCs w:val="24"/>
          <w:rtl/>
        </w:rPr>
        <w:t xml:space="preserve"> לקנות שוורים בשוק. ברכו אליהו  בברכת  הצלחה וביקשו שאם יזדקק לעזרה בהנהגת השוורים יקרא לו. אמר לו הסוחר: אך אם יעזור לי ה' ואצליח לקנות שוורים, אזי </w:t>
      </w:r>
      <w:proofErr w:type="spellStart"/>
      <w:r>
        <w:rPr>
          <w:rFonts w:cs="AlphaLight" w:hint="cs"/>
          <w:spacing w:val="4"/>
          <w:w w:val="90"/>
          <w:sz w:val="24"/>
          <w:szCs w:val="24"/>
          <w:rtl/>
        </w:rPr>
        <w:t>בעז"ה</w:t>
      </w:r>
      <w:proofErr w:type="spellEnd"/>
      <w:r>
        <w:rPr>
          <w:rFonts w:cs="AlphaLight" w:hint="cs"/>
          <w:spacing w:val="4"/>
          <w:w w:val="90"/>
          <w:sz w:val="24"/>
          <w:szCs w:val="24"/>
          <w:rtl/>
        </w:rPr>
        <w:t xml:space="preserve"> אשכור אותך לעזור לי. הצליח הסוחר בדרכו, ומצא שוורים מובחרים בזול ושכר את הנער להנהיגם. בדרכם הביתה ברחו לפתע השוורים לתוך היער רדף אחריהם הסוחר עד שלפתע נעצרו ליד סלע, ועליו מצא מונחים שני הכיסים שאבדו לו.</w:t>
      </w:r>
    </w:p>
    <w:p w:rsidR="00CC07F0" w:rsidRDefault="00CC07F0" w:rsidP="00CC07F0">
      <w:pPr>
        <w:spacing w:line="276" w:lineRule="auto"/>
        <w:jc w:val="both"/>
        <w:rPr>
          <w:rFonts w:cs="AlphaLight"/>
          <w:spacing w:val="4"/>
          <w:w w:val="90"/>
          <w:sz w:val="24"/>
          <w:szCs w:val="24"/>
          <w:rtl/>
        </w:rPr>
      </w:pPr>
      <w:r>
        <w:rPr>
          <w:rFonts w:cs="AlphaLight" w:hint="cs"/>
          <w:spacing w:val="4"/>
          <w:w w:val="90"/>
          <w:sz w:val="24"/>
          <w:szCs w:val="24"/>
          <w:rtl/>
        </w:rPr>
        <w:t xml:space="preserve">שמח הסוחר, והודה לה' והמשיך בדרכו עם הנער והשוורים. כאשר הגיע לביתו נעלם לפתע הנער. אז הבין הסוחר כי יד ההשגחה העליונה </w:t>
      </w:r>
      <w:proofErr w:type="spellStart"/>
      <w:r>
        <w:rPr>
          <w:rFonts w:cs="AlphaLight" w:hint="cs"/>
          <w:spacing w:val="4"/>
          <w:w w:val="90"/>
          <w:sz w:val="24"/>
          <w:szCs w:val="24"/>
          <w:rtl/>
        </w:rPr>
        <w:t>היתה</w:t>
      </w:r>
      <w:proofErr w:type="spellEnd"/>
      <w:r>
        <w:rPr>
          <w:rFonts w:cs="AlphaLight" w:hint="cs"/>
          <w:spacing w:val="4"/>
          <w:w w:val="90"/>
          <w:sz w:val="24"/>
          <w:szCs w:val="24"/>
          <w:rtl/>
        </w:rPr>
        <w:t xml:space="preserve"> בכל אשר אירע לו וקרא על עצמו את הפסוק "איש בער לא ידע וכסיל לא יבין את זאת".</w:t>
      </w:r>
    </w:p>
    <w:p w:rsidR="00F81F9C" w:rsidRDefault="00F81F9C"/>
    <w:sectPr w:rsidR="00F81F9C" w:rsidSect="003424A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D06" w:rsidRDefault="00F64D06" w:rsidP="00F64D06">
      <w:r>
        <w:separator/>
      </w:r>
    </w:p>
  </w:endnote>
  <w:endnote w:type="continuationSeparator" w:id="0">
    <w:p w:rsidR="00F64D06" w:rsidRDefault="00F64D06" w:rsidP="00F6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riam">
    <w:panose1 w:val="020B0502050101010101"/>
    <w:charset w:val="B1"/>
    <w:family w:val="swiss"/>
    <w:pitch w:val="variable"/>
    <w:sig w:usb0="00000803" w:usb1="00000000" w:usb2="00000000" w:usb3="00000000" w:csb0="00000021" w:csb1="00000000"/>
  </w:font>
  <w:font w:name="AlphaLight">
    <w:charset w:val="B1"/>
    <w:family w:val="auto"/>
    <w:pitch w:val="variable"/>
    <w:sig w:usb0="00000801" w:usb1="00000000" w:usb2="00000000" w:usb3="00000000" w:csb0="00000020" w:csb1="00000000"/>
  </w:font>
  <w:font w:name="Guttman Stam1">
    <w:panose1 w:val="02010401010101010101"/>
    <w:charset w:val="B1"/>
    <w:family w:val="auto"/>
    <w:pitch w:val="variable"/>
    <w:sig w:usb0="00000801" w:usb1="40000000" w:usb2="00000000" w:usb3="00000000" w:csb0="00000020" w:csb1="00000000"/>
  </w:font>
  <w:font w:name="TangoLight">
    <w:charset w:val="B1"/>
    <w:family w:val="auto"/>
    <w:pitch w:val="variable"/>
    <w:sig w:usb0="00000801" w:usb1="00000000" w:usb2="00000000" w:usb3="00000000" w:csb0="00000020" w:csb1="00000000"/>
  </w:font>
  <w:font w:name="alicbold">
    <w:altName w:val="Courier New"/>
    <w:charset w:val="B1"/>
    <w:family w:val="auto"/>
    <w:pitch w:val="variable"/>
    <w:sig w:usb0="00000800" w:usb1="1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06" w:rsidRDefault="00F64D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06" w:rsidRDefault="00F64D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06" w:rsidRDefault="00F64D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D06" w:rsidRDefault="00F64D06" w:rsidP="00F64D06">
      <w:r>
        <w:separator/>
      </w:r>
    </w:p>
  </w:footnote>
  <w:footnote w:type="continuationSeparator" w:id="0">
    <w:p w:rsidR="00F64D06" w:rsidRDefault="00F64D06" w:rsidP="00F6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06" w:rsidRDefault="00F64D0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11648"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templet2-01"/>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06" w:rsidRDefault="00F64D0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11649"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templet2-01"/>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D06" w:rsidRDefault="00F64D0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11647"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templet2-01"/>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F0"/>
    <w:rsid w:val="003424AE"/>
    <w:rsid w:val="00CC07F0"/>
    <w:rsid w:val="00F64D06"/>
    <w:rsid w:val="00F81F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21CFB67-A237-442B-9546-31DC3E66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7F0"/>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D06"/>
    <w:pPr>
      <w:tabs>
        <w:tab w:val="center" w:pos="4153"/>
        <w:tab w:val="right" w:pos="8306"/>
      </w:tabs>
    </w:pPr>
  </w:style>
  <w:style w:type="character" w:customStyle="1" w:styleId="a4">
    <w:name w:val="כותרת עליונה תו"/>
    <w:basedOn w:val="a0"/>
    <w:link w:val="a3"/>
    <w:uiPriority w:val="99"/>
    <w:rsid w:val="00F64D06"/>
    <w:rPr>
      <w:rFonts w:ascii="Times New Roman" w:eastAsia="Times New Roman" w:hAnsi="Times New Roman" w:cs="Miriam"/>
      <w:sz w:val="20"/>
      <w:szCs w:val="20"/>
    </w:rPr>
  </w:style>
  <w:style w:type="paragraph" w:styleId="a5">
    <w:name w:val="footer"/>
    <w:basedOn w:val="a"/>
    <w:link w:val="a6"/>
    <w:uiPriority w:val="99"/>
    <w:unhideWhenUsed/>
    <w:rsid w:val="00F64D06"/>
    <w:pPr>
      <w:tabs>
        <w:tab w:val="center" w:pos="4153"/>
        <w:tab w:val="right" w:pos="8306"/>
      </w:tabs>
    </w:pPr>
  </w:style>
  <w:style w:type="character" w:customStyle="1" w:styleId="a6">
    <w:name w:val="כותרת תחתונה תו"/>
    <w:basedOn w:val="a0"/>
    <w:link w:val="a5"/>
    <w:uiPriority w:val="99"/>
    <w:rsid w:val="00F64D06"/>
    <w:rPr>
      <w:rFonts w:ascii="Times New Roman" w:eastAsia="Times New Roman" w:hAnsi="Times New Roman" w:cs="Miriam"/>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6802</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tiug</dc:creator>
  <cp:lastModifiedBy>tiug</cp:lastModifiedBy>
  <cp:revision>2</cp:revision>
  <dcterms:created xsi:type="dcterms:W3CDTF">2018-05-28T10:39:00Z</dcterms:created>
  <dcterms:modified xsi:type="dcterms:W3CDTF">2018-05-28T10:39:00Z</dcterms:modified>
</cp:coreProperties>
</file>